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BE53A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场馆中心游泳馆水质调试药剂采购项目报价表（单价）</w:t>
      </w:r>
    </w:p>
    <w:tbl>
      <w:tblPr>
        <w:tblStyle w:val="2"/>
        <w:tblpPr w:leftFromText="180" w:rightFromText="180" w:vertAnchor="text" w:horzAnchor="page" w:tblpXSpec="center" w:tblpY="641"/>
        <w:tblOverlap w:val="never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0"/>
        <w:gridCol w:w="993"/>
        <w:gridCol w:w="1418"/>
        <w:gridCol w:w="6946"/>
        <w:gridCol w:w="1418"/>
        <w:gridCol w:w="1392"/>
      </w:tblGrid>
      <w:tr w14:paraId="481E0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8588D8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6E658FD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383DA92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EC0CCC7"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027FA0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B84ABF5">
            <w:pPr>
              <w:jc w:val="center"/>
              <w:rPr>
                <w:rFonts w:hint="eastAsia" w:ascii="黑体" w:hAnsi="黑体" w:eastAsia="黑体" w:cs="宋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单品控制价（元）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F726">
            <w:pPr>
              <w:jc w:val="center"/>
              <w:rPr>
                <w:rFonts w:hint="eastAsia"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单品报价（元）</w:t>
            </w:r>
          </w:p>
        </w:tc>
      </w:tr>
      <w:tr w14:paraId="1C58E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A9779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74ED4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次氯酸钠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98F8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89315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30kg/桶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5690B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FF0000"/>
                <w:szCs w:val="21"/>
                <w:lang w:val="en-US" w:eastAsia="zh-CN"/>
              </w:rPr>
              <w:t>需提供药品安全评估报告，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名称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：食品级次氯酸钠，有效氯含量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不低于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  <w:t>4.6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%，规格：30kg/桶、外包装：耐腐蚀耐酸碱桶装，此蓝色桶装一样的产品，可循环使用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18C492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160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735EC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32566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1E2C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D849EB6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pH降低剂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430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9417B">
            <w:pPr>
              <w:tabs>
                <w:tab w:val="left" w:pos="540"/>
                <w:tab w:val="center" w:pos="1050"/>
              </w:tabs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332D1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样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品状态：白色固体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粉剂、食品级弱酸，遇水后5-10分钟完全溶解；外包装：耐腐蚀耐酸碱桶装，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2BD85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659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2677C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786CF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5EB2A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5EC5E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pH升高剂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9DAF90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94AD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823DF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样品状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态：白色固体粉剂、遇水后5-10分钟完全溶解；食品级，弱碱外包装：耐腐蚀耐酸碱桶装，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CF954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659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7419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F4A7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2917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E83739D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澄清剂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304D3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E612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3702E">
            <w:pPr>
              <w:jc w:val="left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名称：澄清剂、样品状态：蓝色液体、依照《生活饮用水化学处理剂卫生安全评价规范》（卫法监发[2016]161号附件3，所检项目合格，砷含量≤0.001 合格、镉含量≤0.0005 合格 六价铬≤0.005合格 铅含量≤0.001 合格 银含含量≤0.005 合格 汞含量≤0.0002 合格 硒含量≤0.001 合格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98843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050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DCAE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15A8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69420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C21955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除藻剂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343A911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876C1F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ECA71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品名称：除藻剂、样品状态：蓝色液体、依照《生活饮用水化学处理剂卫生安全评价规范》（卫法监发[2016]161号附件3，所检项目合格，砷含量≤0.001 合格、镉含量≤0.0005 合格 六价铬≤0.005合格 铅含量≤0.001 合格 银含含量≤0.005 合格 汞含量≤0.0002 合格 硒含量≤0.001 合格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BAA453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</w:rPr>
              <w:t>1</w:t>
            </w: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050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DDB3F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0C57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B6D83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4AD0A08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尿素降解剂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136B05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22F52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D187D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产品名称：尿素降解剂、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样品状态：蓝色液体、依照《生活饮用水化学处理剂卫生安全评价规范》（卫法监发[2016]161号附件3，所检项目合格，砷含量≤0.001 合格、镉含量≤0.0005 合格 六价铬≤0.005合格 铅含量≤0.001 合格 银含含量≤0.005 合格 汞含量≤0.0002 合格 硒含量≤0.001 合格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46F28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1350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0741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33BB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0D1753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CAE3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氯中和剂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38C79B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箱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8053F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9kg/箱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2EFB6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产品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名称：氯中和剂、样品状态：白色颗粒，符合标准要求HG/T2328-2006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F2C3A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1125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E5D5D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5693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B43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25C5DB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净水剂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CA265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C6834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E84AD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有腐蚀性，是降低池水酸碱度与总碱度最佳利器。增强氯制剂和溴制剂的杀菌效果。保持池水澄清度，避免皮肤泛红，发痒过敏等情形。加水后可配合加药机自动控制，确保过滤系统与锅炉的寿命，提高人体在水中的舒适度，减少皮肤代谢物脱落。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CA2677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</w:rPr>
              <w:t>7</w:t>
            </w: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</w:rPr>
              <w:t>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AB308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4E28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575028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31E2B1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硫酸氢钠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726E6E1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袋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7A8D30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25kg/袋</w:t>
            </w:r>
          </w:p>
        </w:tc>
        <w:tc>
          <w:tcPr>
            <w:tcW w:w="23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606750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</w:t>
            </w: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</w:rPr>
              <w:t>质量检测报告单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，含量（NaHSO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:vertAlign w:val="subscript"/>
              </w:rPr>
              <w:t>4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 xml:space="preserve"> ）≥98.1，水不溶物≤0.04，氯化物≤0.03，铁≤0.002，重金属≤0.001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44C012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170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4C94FD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  <w:tr w14:paraId="4E22E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2034E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BA1A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三氯异氰尿酸</w:t>
            </w:r>
          </w:p>
        </w:tc>
        <w:tc>
          <w:tcPr>
            <w:tcW w:w="3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46246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桶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3CB8C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25kg/桶</w:t>
            </w:r>
          </w:p>
        </w:tc>
        <w:tc>
          <w:tcPr>
            <w:tcW w:w="2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97D25">
            <w:pP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color w:val="FF0000"/>
                <w:szCs w:val="21"/>
              </w:rPr>
              <w:t>产品具有CMA认证的检测报告，</w:t>
            </w:r>
            <w:r>
              <w:rPr>
                <w:rFonts w:hint="eastAsia" w:ascii="黑体" w:hAnsi="黑体" w:eastAsia="黑体" w:cs="仿宋"/>
                <w:color w:val="000000"/>
                <w:kern w:val="0"/>
                <w:szCs w:val="21"/>
              </w:rPr>
              <w:t>样品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名称：三氯异氰尿酸，样品状态：固体有效氯含量≥55%，检验依据：《消毒技术规范》（2002年版）2.21.2.1有效氯含量的测定，《消毒技术规范》（2002年版）2.2.3消毒产品稳定性测定评价依据《消毒技术规范》（2002年版）</w:t>
            </w:r>
          </w:p>
        </w:tc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3C5CC">
            <w:pPr>
              <w:jc w:val="center"/>
              <w:rPr>
                <w:rFonts w:hint="default" w:ascii="黑体" w:hAnsi="黑体" w:eastAsia="黑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FF0000"/>
                <w:kern w:val="0"/>
                <w:szCs w:val="21"/>
                <w:lang w:val="en-US" w:eastAsia="zh-CN"/>
              </w:rPr>
              <w:t>430</w:t>
            </w:r>
          </w:p>
        </w:tc>
        <w:tc>
          <w:tcPr>
            <w:tcW w:w="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18E8">
            <w:pPr>
              <w:jc w:val="center"/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</w:pPr>
          </w:p>
        </w:tc>
      </w:tr>
    </w:tbl>
    <w:p w14:paraId="0F38D566">
      <w:pPr>
        <w:rPr>
          <w:rFonts w:hint="eastAsia" w:ascii="黑体" w:hAnsi="黑体" w:eastAsia="黑体" w:cs="黑体"/>
          <w:szCs w:val="21"/>
        </w:rPr>
      </w:pPr>
    </w:p>
    <w:p w14:paraId="6EAE066C"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联系人：                                            联系电话：                                            单位公章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D2663"/>
    <w:rsid w:val="002957DC"/>
    <w:rsid w:val="00585D72"/>
    <w:rsid w:val="005C5B11"/>
    <w:rsid w:val="007C5072"/>
    <w:rsid w:val="00F84721"/>
    <w:rsid w:val="033A5F90"/>
    <w:rsid w:val="035E2E26"/>
    <w:rsid w:val="1A1C0ED4"/>
    <w:rsid w:val="286D2663"/>
    <w:rsid w:val="33552D94"/>
    <w:rsid w:val="45EE7FB6"/>
    <w:rsid w:val="5B9C696C"/>
    <w:rsid w:val="6273346B"/>
    <w:rsid w:val="6993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1009</Words>
  <Characters>1274</Characters>
  <Lines>10</Lines>
  <Paragraphs>2</Paragraphs>
  <TotalTime>12</TotalTime>
  <ScaleCrop>false</ScaleCrop>
  <LinksUpToDate>false</LinksUpToDate>
  <CharactersWithSpaces>1396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2025-08-07T07:05:00Z</dcterms:created>
  <dc:creator>高敏杰</dc:creator>
  <cp:lastModifiedBy>高敏杰</cp:lastModifiedBy>
  <dcterms:modified xsi:type="dcterms:W3CDTF">2026-06-12T06:12:07Z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06352881DD604B2BB65867E77A7CA144_13</vt:lpwstr>
  </property>
  <property fmtid="{D5CDD505-2E9C-101B-9397-08002B2CF9AE}" pid="4" name="KSOTemplateDocerSaveRecord">
    <vt:lpwstr>eyJoZGlkIjoiNzkxMzQzNTk2NWNlOTc4Y2IzZjIxOWI2ZTk5N2M4ZGEiLCJ1c2VySWQiOiIxOTcwMzUyMTcifQ==</vt:lpwstr>
  </property>
</Properties>
</file>