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A5324E">
      <w:pPr>
        <w:widowControl/>
        <w:spacing w:after="90" w:line="315" w:lineRule="atLeast"/>
        <w:jc w:val="center"/>
        <w:rPr>
          <w:rFonts w:ascii="黑体" w:hAnsi="黑体" w:eastAsia="黑体" w:cs="宋体"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 w:cs="宋体"/>
          <w:color w:val="000000"/>
          <w:kern w:val="0"/>
          <w:sz w:val="36"/>
          <w:szCs w:val="36"/>
        </w:rPr>
        <w:t>后勤服务集团商贸中心印刷厂胶版纸等印刷品采购项目评分表</w:t>
      </w:r>
    </w:p>
    <w:p w14:paraId="4987184C">
      <w:pPr>
        <w:widowControl/>
        <w:spacing w:after="90" w:line="315" w:lineRule="atLeast"/>
        <w:rPr>
          <w:rFonts w:ascii="黑体" w:hAnsi="黑体" w:eastAsia="黑体" w:cs="宋体"/>
          <w:b/>
          <w:color w:val="333333"/>
          <w:kern w:val="0"/>
          <w:sz w:val="28"/>
          <w:szCs w:val="28"/>
        </w:rPr>
      </w:pP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  <w:lang w:eastAsia="zh-CN"/>
        </w:rPr>
        <w:t>报价</w:t>
      </w: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</w:rPr>
        <w:t>公司名称：</w:t>
      </w:r>
    </w:p>
    <w:tbl>
      <w:tblPr>
        <w:tblStyle w:val="6"/>
        <w:tblW w:w="4965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08"/>
        <w:gridCol w:w="1163"/>
        <w:gridCol w:w="1921"/>
        <w:gridCol w:w="6918"/>
        <w:gridCol w:w="1863"/>
      </w:tblGrid>
      <w:tr w14:paraId="2A40E9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  <w:tblHeader/>
          <w:jc w:val="center"/>
        </w:trPr>
        <w:tc>
          <w:tcPr>
            <w:tcW w:w="75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0EC6F1E">
            <w:pPr>
              <w:widowControl/>
              <w:spacing w:after="90"/>
              <w:jc w:val="center"/>
              <w:rPr>
                <w:rFonts w:ascii="黑体" w:hAnsi="黑体" w:eastAsia="黑体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评审条款</w:t>
            </w:r>
          </w:p>
        </w:tc>
        <w:tc>
          <w:tcPr>
            <w:tcW w:w="41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FB5A2AE">
            <w:pPr>
              <w:widowControl/>
              <w:spacing w:after="90" w:line="15" w:lineRule="atLeast"/>
              <w:jc w:val="center"/>
              <w:rPr>
                <w:rFonts w:ascii="黑体" w:hAnsi="黑体" w:eastAsia="黑体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68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9D20DA8">
            <w:pPr>
              <w:widowControl/>
              <w:spacing w:after="90" w:line="15" w:lineRule="atLeast"/>
              <w:jc w:val="center"/>
              <w:rPr>
                <w:rFonts w:ascii="黑体" w:hAnsi="黑体" w:eastAsia="黑体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评审项</w:t>
            </w:r>
          </w:p>
        </w:tc>
        <w:tc>
          <w:tcPr>
            <w:tcW w:w="2474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3A86E30">
            <w:pPr>
              <w:widowControl/>
              <w:spacing w:after="90" w:line="15" w:lineRule="atLeast"/>
              <w:jc w:val="center"/>
              <w:rPr>
                <w:rFonts w:ascii="黑体" w:hAnsi="黑体" w:eastAsia="黑体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评审细则及分值</w:t>
            </w:r>
          </w:p>
        </w:tc>
        <w:tc>
          <w:tcPr>
            <w:tcW w:w="66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</w:tcPr>
          <w:p w14:paraId="2A7C71EF">
            <w:pPr>
              <w:widowControl/>
              <w:spacing w:after="90" w:line="15" w:lineRule="atLeast"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得分</w:t>
            </w:r>
          </w:p>
        </w:tc>
      </w:tr>
      <w:tr w14:paraId="1216AD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" w:hRule="atLeast"/>
          <w:jc w:val="center"/>
        </w:trPr>
        <w:tc>
          <w:tcPr>
            <w:tcW w:w="75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66788F0">
            <w:pPr>
              <w:widowControl/>
              <w:spacing w:after="90"/>
              <w:jc w:val="center"/>
              <w:rPr>
                <w:rFonts w:ascii="黑体" w:hAnsi="黑体" w:eastAsia="黑体" w:cs="宋体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价格</w:t>
            </w:r>
          </w:p>
          <w:p w14:paraId="2704F1AD">
            <w:pPr>
              <w:widowControl/>
              <w:spacing w:after="90"/>
              <w:jc w:val="center"/>
              <w:rPr>
                <w:rFonts w:ascii="黑体" w:hAnsi="黑体" w:eastAsia="黑体" w:cs="宋体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部分</w:t>
            </w:r>
          </w:p>
          <w:p w14:paraId="57777FFB">
            <w:pPr>
              <w:widowControl/>
              <w:spacing w:after="90" w:line="15" w:lineRule="atLeast"/>
              <w:jc w:val="center"/>
              <w:rPr>
                <w:rFonts w:ascii="黑体" w:hAnsi="黑体" w:eastAsia="黑体" w:cs="宋体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（35分）</w:t>
            </w:r>
          </w:p>
        </w:tc>
        <w:tc>
          <w:tcPr>
            <w:tcW w:w="41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4F9407">
            <w:pPr>
              <w:widowControl/>
              <w:spacing w:after="90" w:line="15" w:lineRule="atLeast"/>
              <w:jc w:val="center"/>
              <w:rPr>
                <w:rFonts w:ascii="黑体" w:hAnsi="黑体" w:eastAsia="黑体" w:cs="宋体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1</w:t>
            </w:r>
          </w:p>
        </w:tc>
        <w:tc>
          <w:tcPr>
            <w:tcW w:w="68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DBBB58">
            <w:pPr>
              <w:widowControl/>
              <w:spacing w:after="90"/>
              <w:jc w:val="center"/>
              <w:rPr>
                <w:rFonts w:ascii="黑体" w:hAnsi="黑体" w:eastAsia="黑体" w:cs="宋体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价格</w:t>
            </w:r>
          </w:p>
          <w:p w14:paraId="5384AFBE">
            <w:pPr>
              <w:widowControl/>
              <w:spacing w:after="90" w:line="15" w:lineRule="atLeast"/>
              <w:jc w:val="center"/>
              <w:rPr>
                <w:rFonts w:ascii="黑体" w:hAnsi="黑体" w:eastAsia="黑体" w:cs="宋体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（35分）</w:t>
            </w:r>
          </w:p>
        </w:tc>
        <w:tc>
          <w:tcPr>
            <w:tcW w:w="247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504F482">
            <w:pPr>
              <w:widowControl/>
              <w:spacing w:after="90"/>
              <w:jc w:val="left"/>
              <w:rPr>
                <w:rFonts w:ascii="黑体" w:hAnsi="黑体" w:eastAsia="黑体" w:cs="宋体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满足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  <w:lang w:val="en-US" w:eastAsia="zh-CN"/>
              </w:rPr>
              <w:t>报价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文件要求且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  <w:lang w:val="en-US" w:eastAsia="zh-CN"/>
              </w:rPr>
              <w:t>总报价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最低的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  <w:lang w:eastAsia="zh-CN"/>
              </w:rPr>
              <w:t>报价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为评标基准价，其价格分为满分。其他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  <w:lang w:eastAsia="zh-CN"/>
              </w:rPr>
              <w:t>报价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  <w:lang w:val="en-US" w:eastAsia="zh-CN"/>
              </w:rPr>
              <w:t>公司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的价格分统一按照下列公式计算：</w:t>
            </w:r>
          </w:p>
          <w:p w14:paraId="487D173E">
            <w:pPr>
              <w:widowControl/>
              <w:spacing w:after="90" w:line="15" w:lineRule="atLeast"/>
              <w:jc w:val="left"/>
              <w:rPr>
                <w:rFonts w:ascii="黑体" w:hAnsi="黑体" w:eastAsia="黑体" w:cs="宋体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  <w:lang w:eastAsia="zh-CN"/>
              </w:rPr>
              <w:t>报价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得分=（评标基准价/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  <w:lang w:val="en-US" w:eastAsia="zh-CN"/>
              </w:rPr>
              <w:t>总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  <w:lang w:eastAsia="zh-CN"/>
              </w:rPr>
              <w:t>报价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）×35</w:t>
            </w:r>
          </w:p>
        </w:tc>
        <w:tc>
          <w:tcPr>
            <w:tcW w:w="66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 w14:paraId="13827D76">
            <w:pPr>
              <w:widowControl/>
              <w:spacing w:after="90"/>
              <w:jc w:val="left"/>
              <w:rPr>
                <w:rFonts w:ascii="黑体" w:hAnsi="黑体" w:eastAsia="黑体" w:cs="宋体"/>
                <w:color w:val="000000"/>
                <w:kern w:val="0"/>
                <w:sz w:val="23"/>
                <w:szCs w:val="23"/>
              </w:rPr>
            </w:pPr>
          </w:p>
        </w:tc>
      </w:tr>
      <w:tr w14:paraId="67A58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" w:hRule="atLeast"/>
          <w:jc w:val="center"/>
        </w:trPr>
        <w:tc>
          <w:tcPr>
            <w:tcW w:w="754" w:type="pct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8772A6">
            <w:pPr>
              <w:widowControl/>
              <w:spacing w:after="90"/>
              <w:jc w:val="center"/>
              <w:rPr>
                <w:rFonts w:ascii="黑体" w:hAnsi="黑体" w:eastAsia="黑体" w:cs="宋体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服务部分</w:t>
            </w:r>
          </w:p>
          <w:p w14:paraId="1994A4BB">
            <w:pPr>
              <w:widowControl/>
              <w:spacing w:after="90" w:line="15" w:lineRule="atLeast"/>
              <w:jc w:val="center"/>
              <w:rPr>
                <w:rFonts w:ascii="黑体" w:hAnsi="黑体" w:eastAsia="黑体" w:cs="宋体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（30分）</w:t>
            </w:r>
          </w:p>
        </w:tc>
        <w:tc>
          <w:tcPr>
            <w:tcW w:w="41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D7B770">
            <w:pPr>
              <w:widowControl/>
              <w:spacing w:after="90" w:line="15" w:lineRule="atLeast"/>
              <w:jc w:val="center"/>
              <w:rPr>
                <w:rFonts w:ascii="黑体" w:hAnsi="黑体" w:eastAsia="黑体" w:cs="宋体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2</w:t>
            </w:r>
          </w:p>
        </w:tc>
        <w:tc>
          <w:tcPr>
            <w:tcW w:w="68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B8962C">
            <w:pPr>
              <w:widowControl/>
              <w:spacing w:after="90"/>
              <w:jc w:val="center"/>
              <w:rPr>
                <w:rFonts w:ascii="黑体" w:hAnsi="黑体" w:eastAsia="黑体" w:cs="宋体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同类项目实施业绩及综合实力</w:t>
            </w:r>
          </w:p>
          <w:p w14:paraId="638BEEA7">
            <w:pPr>
              <w:widowControl/>
              <w:spacing w:after="90" w:line="15" w:lineRule="atLeast"/>
              <w:jc w:val="center"/>
              <w:rPr>
                <w:rFonts w:ascii="黑体" w:hAnsi="黑体" w:eastAsia="黑体" w:cs="宋体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（5分）</w:t>
            </w:r>
          </w:p>
        </w:tc>
        <w:tc>
          <w:tcPr>
            <w:tcW w:w="247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A01796">
            <w:pPr>
              <w:widowControl/>
              <w:spacing w:after="90" w:line="15" w:lineRule="atLeast"/>
              <w:jc w:val="left"/>
              <w:rPr>
                <w:rFonts w:ascii="黑体" w:hAnsi="黑体" w:eastAsia="黑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1.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  <w:lang w:eastAsia="zh-CN"/>
              </w:rPr>
              <w:t>报价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  <w:lang w:val="en-US" w:eastAsia="zh-CN"/>
              </w:rPr>
              <w:t>公司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近三年的同类货物供货项目业绩（指已完成的单项合同额在1万元及以上的供货项目业绩），以合同和货物清单（复印件加盖单位公章）为依据，每提供1个有效业绩得1分，最多得3分。</w:t>
            </w:r>
          </w:p>
          <w:p w14:paraId="35578FAA">
            <w:pPr>
              <w:widowControl/>
              <w:spacing w:after="90" w:line="15" w:lineRule="atLeast"/>
              <w:jc w:val="left"/>
              <w:rPr>
                <w:rFonts w:ascii="黑体" w:hAnsi="黑体" w:eastAsia="黑体" w:cs="宋体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2.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  <w:lang w:eastAsia="zh-CN"/>
              </w:rPr>
              <w:t>报价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  <w:lang w:val="en-US" w:eastAsia="zh-CN"/>
              </w:rPr>
              <w:t>公司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的整体实力水平情况（包括企业经营状况、财务状况、信誉等）酌情打0-2分</w:t>
            </w:r>
          </w:p>
        </w:tc>
        <w:tc>
          <w:tcPr>
            <w:tcW w:w="66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 w14:paraId="08445F19">
            <w:pPr>
              <w:widowControl/>
              <w:spacing w:after="90" w:line="15" w:lineRule="atLeast"/>
              <w:jc w:val="left"/>
              <w:rPr>
                <w:rFonts w:ascii="黑体" w:hAnsi="黑体" w:eastAsia="黑体" w:cs="宋体"/>
                <w:color w:val="000000"/>
                <w:kern w:val="0"/>
                <w:sz w:val="23"/>
                <w:szCs w:val="23"/>
              </w:rPr>
            </w:pPr>
          </w:p>
        </w:tc>
      </w:tr>
      <w:tr w14:paraId="23095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5" w:hRule="atLeast"/>
          <w:jc w:val="center"/>
        </w:trPr>
        <w:tc>
          <w:tcPr>
            <w:tcW w:w="754" w:type="pct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B1E3C90">
            <w:pPr>
              <w:widowControl/>
              <w:jc w:val="left"/>
              <w:rPr>
                <w:rFonts w:ascii="黑体" w:hAnsi="黑体" w:eastAsia="黑体" w:cs="宋体"/>
                <w:color w:val="333333"/>
                <w:kern w:val="0"/>
                <w:szCs w:val="21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2BC8D5">
            <w:pPr>
              <w:widowControl/>
              <w:spacing w:after="90"/>
              <w:jc w:val="center"/>
              <w:rPr>
                <w:rFonts w:ascii="黑体" w:hAnsi="黑体" w:eastAsia="黑体" w:cs="宋体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3</w:t>
            </w:r>
          </w:p>
        </w:tc>
        <w:tc>
          <w:tcPr>
            <w:tcW w:w="68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3829BC">
            <w:pPr>
              <w:widowControl/>
              <w:spacing w:after="90"/>
              <w:jc w:val="center"/>
              <w:rPr>
                <w:rFonts w:ascii="黑体" w:hAnsi="黑体" w:eastAsia="黑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产品规格参数说明及供货方案</w:t>
            </w:r>
          </w:p>
          <w:p w14:paraId="434DD6AB">
            <w:pPr>
              <w:widowControl/>
              <w:spacing w:after="90"/>
              <w:jc w:val="center"/>
              <w:rPr>
                <w:rFonts w:ascii="黑体" w:hAnsi="黑体" w:eastAsia="黑体" w:cs="宋体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（15分）</w:t>
            </w:r>
          </w:p>
        </w:tc>
        <w:tc>
          <w:tcPr>
            <w:tcW w:w="247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7667AF3">
            <w:pPr>
              <w:widowControl/>
              <w:spacing w:after="90"/>
              <w:jc w:val="left"/>
              <w:rPr>
                <w:rFonts w:ascii="黑体" w:hAnsi="黑体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能够按照报价文件要求提供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lang w:val="en-US" w:eastAsia="zh-CN"/>
              </w:rPr>
              <w:t>相应纸张类型印制完成的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样品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lang w:eastAsia="zh-CN"/>
              </w:rPr>
              <w:t>（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lang w:val="en-US" w:eastAsia="zh-CN"/>
              </w:rPr>
              <w:t>需标注名称、规格）</w:t>
            </w:r>
            <w:bookmarkStart w:id="0" w:name="_GoBack"/>
            <w:bookmarkEnd w:id="0"/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；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产品介绍、提供服务、供货方案、生产时效、起印量要求等，酌情打0-15分。</w:t>
            </w:r>
          </w:p>
        </w:tc>
        <w:tc>
          <w:tcPr>
            <w:tcW w:w="66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 w14:paraId="69538694">
            <w:pPr>
              <w:widowControl/>
              <w:spacing w:after="90"/>
              <w:jc w:val="left"/>
              <w:rPr>
                <w:rFonts w:ascii="黑体" w:hAnsi="黑体" w:eastAsia="黑体" w:cs="宋体"/>
                <w:color w:val="000000"/>
                <w:kern w:val="0"/>
                <w:sz w:val="23"/>
                <w:szCs w:val="23"/>
              </w:rPr>
            </w:pPr>
          </w:p>
        </w:tc>
      </w:tr>
      <w:tr w14:paraId="7E297D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" w:hRule="atLeast"/>
          <w:jc w:val="center"/>
        </w:trPr>
        <w:tc>
          <w:tcPr>
            <w:tcW w:w="754" w:type="pct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64A64CE">
            <w:pPr>
              <w:widowControl/>
              <w:jc w:val="left"/>
              <w:rPr>
                <w:rFonts w:ascii="黑体" w:hAnsi="黑体" w:eastAsia="黑体" w:cs="宋体"/>
                <w:color w:val="333333"/>
                <w:kern w:val="0"/>
                <w:szCs w:val="21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951B71C">
            <w:pPr>
              <w:widowControl/>
              <w:spacing w:after="90" w:line="15" w:lineRule="atLeast"/>
              <w:jc w:val="center"/>
              <w:rPr>
                <w:rFonts w:ascii="黑体" w:hAnsi="黑体" w:eastAsia="黑体" w:cs="宋体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4</w:t>
            </w:r>
          </w:p>
        </w:tc>
        <w:tc>
          <w:tcPr>
            <w:tcW w:w="68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D802FE">
            <w:pPr>
              <w:widowControl/>
              <w:spacing w:after="90"/>
              <w:jc w:val="center"/>
              <w:rPr>
                <w:rFonts w:ascii="黑体" w:hAnsi="黑体" w:eastAsia="黑体" w:cs="宋体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售后服务</w:t>
            </w:r>
          </w:p>
          <w:p w14:paraId="0A497471">
            <w:pPr>
              <w:widowControl/>
              <w:spacing w:after="90" w:line="15" w:lineRule="atLeast"/>
              <w:jc w:val="center"/>
              <w:rPr>
                <w:rFonts w:ascii="黑体" w:hAnsi="黑体" w:eastAsia="黑体" w:cs="宋体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（10分）</w:t>
            </w:r>
          </w:p>
        </w:tc>
        <w:tc>
          <w:tcPr>
            <w:tcW w:w="247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AE14F4D">
            <w:pPr>
              <w:widowControl/>
              <w:spacing w:after="90" w:line="15" w:lineRule="atLeast"/>
              <w:jc w:val="left"/>
              <w:rPr>
                <w:rFonts w:ascii="黑体" w:hAnsi="黑体" w:eastAsia="黑体" w:cs="宋体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根据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  <w:lang w:eastAsia="zh-CN"/>
              </w:rPr>
              <w:t>报价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  <w:lang w:val="en-US" w:eastAsia="zh-CN"/>
              </w:rPr>
              <w:t>公司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所报售后服务情况（包括送货上门情况、起送数量金额、送货时效等），酌情打0-10分。</w:t>
            </w:r>
          </w:p>
        </w:tc>
        <w:tc>
          <w:tcPr>
            <w:tcW w:w="66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 w14:paraId="11526ABD">
            <w:pPr>
              <w:widowControl/>
              <w:spacing w:after="90" w:line="15" w:lineRule="atLeast"/>
              <w:jc w:val="left"/>
              <w:rPr>
                <w:rFonts w:ascii="黑体" w:hAnsi="黑体" w:eastAsia="黑体" w:cs="宋体"/>
                <w:color w:val="000000"/>
                <w:kern w:val="0"/>
                <w:sz w:val="23"/>
                <w:szCs w:val="23"/>
              </w:rPr>
            </w:pPr>
          </w:p>
        </w:tc>
      </w:tr>
      <w:tr w14:paraId="235ECA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" w:hRule="atLeast"/>
          <w:jc w:val="center"/>
        </w:trPr>
        <w:tc>
          <w:tcPr>
            <w:tcW w:w="75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7E924FA">
            <w:pPr>
              <w:widowControl/>
              <w:spacing w:after="90" w:line="15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质量品质</w:t>
            </w:r>
          </w:p>
          <w:p w14:paraId="1BD7CC53">
            <w:pPr>
              <w:widowControl/>
              <w:spacing w:after="90" w:line="15" w:lineRule="atLeast"/>
              <w:jc w:val="center"/>
              <w:rPr>
                <w:rFonts w:ascii="黑体" w:hAnsi="黑体" w:eastAsia="黑体" w:cs="宋体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（35分）</w:t>
            </w:r>
          </w:p>
        </w:tc>
        <w:tc>
          <w:tcPr>
            <w:tcW w:w="41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4A26B6">
            <w:pPr>
              <w:widowControl/>
              <w:spacing w:after="90" w:line="15" w:lineRule="atLeast"/>
              <w:jc w:val="center"/>
              <w:rPr>
                <w:rFonts w:ascii="黑体" w:hAnsi="黑体" w:eastAsia="黑体" w:cs="宋体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5</w:t>
            </w:r>
          </w:p>
        </w:tc>
        <w:tc>
          <w:tcPr>
            <w:tcW w:w="68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2E450AB">
            <w:pPr>
              <w:widowControl/>
              <w:spacing w:after="90"/>
              <w:jc w:val="center"/>
              <w:rPr>
                <w:rFonts w:ascii="黑体" w:hAnsi="黑体" w:eastAsia="黑体" w:cs="宋体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  <w:lang w:eastAsia="zh-CN"/>
              </w:rPr>
              <w:t>报价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样品（印刷成品）</w:t>
            </w:r>
          </w:p>
          <w:p w14:paraId="5D5ED74F">
            <w:pPr>
              <w:widowControl/>
              <w:spacing w:after="90" w:line="15" w:lineRule="atLeast"/>
              <w:jc w:val="center"/>
              <w:rPr>
                <w:rFonts w:ascii="黑体" w:hAnsi="黑体" w:eastAsia="黑体" w:cs="宋体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（35分）</w:t>
            </w:r>
          </w:p>
        </w:tc>
        <w:tc>
          <w:tcPr>
            <w:tcW w:w="247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C53E18">
            <w:pPr>
              <w:widowControl/>
              <w:spacing w:after="90"/>
              <w:jc w:val="left"/>
              <w:rPr>
                <w:rFonts w:ascii="黑体" w:hAnsi="黑体" w:eastAsia="黑体" w:cs="宋体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根据样品的纸张质量、印刷工艺、装订效果等方面，酌情打分</w:t>
            </w:r>
          </w:p>
          <w:p w14:paraId="2475030F">
            <w:pPr>
              <w:widowControl/>
              <w:spacing w:after="90"/>
              <w:jc w:val="left"/>
              <w:rPr>
                <w:rFonts w:ascii="黑体" w:hAnsi="黑体" w:eastAsia="黑体" w:cs="宋体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材质质量较好、工艺水平较高、装订效果好25-35分；</w:t>
            </w:r>
          </w:p>
          <w:p w14:paraId="628FB880">
            <w:pPr>
              <w:widowControl/>
              <w:spacing w:after="90"/>
              <w:jc w:val="left"/>
              <w:rPr>
                <w:rFonts w:ascii="黑体" w:hAnsi="黑体" w:eastAsia="黑体" w:cs="宋体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材质质量一般、工艺水平一般、装订效果一般10-25分；</w:t>
            </w:r>
          </w:p>
          <w:p w14:paraId="2D854AD4">
            <w:pPr>
              <w:widowControl/>
              <w:spacing w:after="90" w:line="15" w:lineRule="atLeast"/>
              <w:jc w:val="left"/>
              <w:rPr>
                <w:rFonts w:ascii="黑体" w:hAnsi="黑体" w:eastAsia="黑体" w:cs="宋体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材质质量较差、工艺水平较差、装订效果较差0-10分。</w:t>
            </w:r>
          </w:p>
        </w:tc>
        <w:tc>
          <w:tcPr>
            <w:tcW w:w="66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 w14:paraId="3F9E55B9">
            <w:pPr>
              <w:widowControl/>
              <w:spacing w:after="90"/>
              <w:jc w:val="left"/>
              <w:rPr>
                <w:rFonts w:ascii="黑体" w:hAnsi="黑体" w:eastAsia="黑体" w:cs="宋体"/>
                <w:color w:val="000000"/>
                <w:kern w:val="0"/>
                <w:sz w:val="23"/>
                <w:szCs w:val="23"/>
              </w:rPr>
            </w:pPr>
          </w:p>
        </w:tc>
      </w:tr>
    </w:tbl>
    <w:p w14:paraId="05FADA06">
      <w:pPr>
        <w:ind w:firstLine="590" w:firstLineChars="245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评审人：                                                                               评审日期：</w:t>
      </w:r>
    </w:p>
    <w:sectPr>
      <w:pgSz w:w="16838" w:h="11906" w:orient="landscape"/>
      <w:pgMar w:top="709" w:right="1440" w:bottom="85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zOGRmMWFlYmI2Mzg4Yzc1ZTQ1MDAyZDEyNjNhMjQifQ=="/>
  </w:docVars>
  <w:rsids>
    <w:rsidRoot w:val="007D5355"/>
    <w:rsid w:val="00271663"/>
    <w:rsid w:val="00427647"/>
    <w:rsid w:val="004F23AF"/>
    <w:rsid w:val="0057244F"/>
    <w:rsid w:val="00620866"/>
    <w:rsid w:val="00757A44"/>
    <w:rsid w:val="00793A2A"/>
    <w:rsid w:val="007D5355"/>
    <w:rsid w:val="00BC5653"/>
    <w:rsid w:val="00C16502"/>
    <w:rsid w:val="054425C8"/>
    <w:rsid w:val="0B1D16F4"/>
    <w:rsid w:val="0D422ACD"/>
    <w:rsid w:val="0EA90938"/>
    <w:rsid w:val="1602464F"/>
    <w:rsid w:val="1E206234"/>
    <w:rsid w:val="23577DD7"/>
    <w:rsid w:val="243A5657"/>
    <w:rsid w:val="2C4604BD"/>
    <w:rsid w:val="2C5801F0"/>
    <w:rsid w:val="2F4B5DEA"/>
    <w:rsid w:val="30FD694B"/>
    <w:rsid w:val="33BD520C"/>
    <w:rsid w:val="3848736B"/>
    <w:rsid w:val="486D028E"/>
    <w:rsid w:val="495E32B1"/>
    <w:rsid w:val="4B6C6081"/>
    <w:rsid w:val="4CEE547D"/>
    <w:rsid w:val="523D69A2"/>
    <w:rsid w:val="546450D5"/>
    <w:rsid w:val="54B90F7D"/>
    <w:rsid w:val="60934A46"/>
    <w:rsid w:val="63DC040D"/>
    <w:rsid w:val="6CB43A23"/>
    <w:rsid w:val="7A100D8F"/>
    <w:rsid w:val="7CC6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3">
    <w:name w:val="Balloon Text"/>
    <w:basedOn w:val="1"/>
    <w:link w:val="12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autoRedefine/>
    <w:qFormat/>
    <w:uiPriority w:val="22"/>
    <w:rPr>
      <w:b/>
      <w:bCs/>
    </w:rPr>
  </w:style>
  <w:style w:type="character" w:customStyle="1" w:styleId="9">
    <w:name w:val="页眉 字符"/>
    <w:basedOn w:val="7"/>
    <w:link w:val="5"/>
    <w:autoRedefine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11">
    <w:name w:val="正文文本 字符"/>
    <w:basedOn w:val="7"/>
    <w:link w:val="2"/>
    <w:autoRedefine/>
    <w:semiHidden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12">
    <w:name w:val="批注框文本 字符"/>
    <w:basedOn w:val="7"/>
    <w:link w:val="3"/>
    <w:autoRedefine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543</Words>
  <Characters>572</Characters>
  <Lines>5</Lines>
  <Paragraphs>1</Paragraphs>
  <TotalTime>1</TotalTime>
  <ScaleCrop>false</ScaleCrop>
  <LinksUpToDate>false</LinksUpToDate>
  <CharactersWithSpaces>651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2022-03-03T05:39:00Z</dcterms:created>
  <dc:creator>Users</dc:creator>
  <cp:lastModifiedBy>小狠晔</cp:lastModifiedBy>
  <cp:lastPrinted>2023-04-17T09:38:00Z</cp:lastPrinted>
  <dcterms:modified xsi:type="dcterms:W3CDTF">2025-05-13T02:32:46Z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848D1D8AFF86477C8FB4790F16B3AD9B</vt:lpwstr>
  </property>
  <property fmtid="{D5CDD505-2E9C-101B-9397-08002B2CF9AE}" pid="4" name="KSOTemplateDocerSaveRecord">
    <vt:lpwstr>eyJoZGlkIjoiYzQzOGRmMWFlYmI2Mzg4Yzc1ZTQ1MDAyZDEyNjNhMjQiLCJ1c2VySWQiOiI0MDY4MTM2NjIifQ==</vt:lpwstr>
  </property>
</Properties>
</file>