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960E42" w14:textId="4893957A" w:rsidR="00BA54D6" w:rsidRDefault="00BA54D6" w:rsidP="00BA54D6">
      <w:pPr>
        <w:widowControl/>
        <w:jc w:val="left"/>
        <w:rPr>
          <w:rFonts w:ascii="黑体" w:eastAsia="黑体" w:hAnsi="黑体"/>
          <w:color w:val="000000" w:themeColor="text1"/>
          <w:sz w:val="28"/>
          <w:szCs w:val="28"/>
        </w:rPr>
      </w:pPr>
      <w:r>
        <w:rPr>
          <w:rFonts w:ascii="黑体" w:eastAsia="黑体" w:hAnsi="黑体" w:hint="eastAsia"/>
          <w:color w:val="000000" w:themeColor="text1"/>
          <w:sz w:val="28"/>
          <w:szCs w:val="28"/>
        </w:rPr>
        <w:t>附件四</w:t>
      </w:r>
      <w:bookmarkStart w:id="0" w:name="_GoBack"/>
      <w:bookmarkEnd w:id="0"/>
      <w:r>
        <w:rPr>
          <w:rFonts w:ascii="黑体" w:eastAsia="黑体" w:hAnsi="黑体" w:hint="eastAsia"/>
          <w:color w:val="000000" w:themeColor="text1"/>
          <w:sz w:val="28"/>
          <w:szCs w:val="28"/>
        </w:rPr>
        <w:t>：</w:t>
      </w:r>
      <w:r w:rsidRPr="00A75A0D">
        <w:rPr>
          <w:rFonts w:ascii="黑体" w:eastAsia="黑体" w:hAnsi="黑体" w:hint="eastAsia"/>
          <w:color w:val="000000" w:themeColor="text1"/>
          <w:sz w:val="28"/>
          <w:szCs w:val="28"/>
        </w:rPr>
        <w:t>评</w:t>
      </w:r>
      <w:r>
        <w:rPr>
          <w:rFonts w:ascii="黑体" w:eastAsia="黑体" w:hAnsi="黑体" w:hint="eastAsia"/>
          <w:color w:val="000000" w:themeColor="text1"/>
          <w:sz w:val="28"/>
          <w:szCs w:val="28"/>
        </w:rPr>
        <w:t>分</w:t>
      </w:r>
      <w:r w:rsidRPr="00A75A0D">
        <w:rPr>
          <w:rFonts w:ascii="黑体" w:eastAsia="黑体" w:hAnsi="黑体"/>
          <w:color w:val="000000" w:themeColor="text1"/>
          <w:sz w:val="28"/>
          <w:szCs w:val="28"/>
        </w:rPr>
        <w:t>标准</w:t>
      </w:r>
      <w:r>
        <w:rPr>
          <w:rFonts w:ascii="黑体" w:eastAsia="黑体" w:hAnsi="黑体" w:hint="eastAsia"/>
          <w:color w:val="000000" w:themeColor="text1"/>
          <w:sz w:val="28"/>
          <w:szCs w:val="28"/>
        </w:rPr>
        <w:t>及提供材料清单</w:t>
      </w:r>
    </w:p>
    <w:p w14:paraId="0BDD51F6" w14:textId="4E1EAE01" w:rsidR="00BA54D6" w:rsidRPr="00A75A0D" w:rsidRDefault="00BA54D6" w:rsidP="00BA54D6">
      <w:pPr>
        <w:widowControl/>
        <w:jc w:val="left"/>
        <w:rPr>
          <w:rFonts w:ascii="黑体" w:eastAsia="黑体" w:hAnsi="黑体" w:hint="eastAsia"/>
          <w:color w:val="000000" w:themeColor="text1"/>
          <w:sz w:val="28"/>
          <w:szCs w:val="28"/>
        </w:rPr>
      </w:pPr>
      <w:r>
        <w:rPr>
          <w:rFonts w:ascii="黑体" w:eastAsia="黑体" w:hAnsi="黑体" w:hint="eastAsia"/>
          <w:color w:val="000000" w:themeColor="text1"/>
          <w:sz w:val="28"/>
          <w:szCs w:val="28"/>
        </w:rPr>
        <w:t>一、评分标准</w:t>
      </w:r>
    </w:p>
    <w:tbl>
      <w:tblPr>
        <w:tblW w:w="94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
        <w:gridCol w:w="1559"/>
        <w:gridCol w:w="1269"/>
        <w:gridCol w:w="5908"/>
      </w:tblGrid>
      <w:tr w:rsidR="00BA54D6" w:rsidRPr="00A75A0D" w14:paraId="4D20162F" w14:textId="77777777" w:rsidTr="00776674">
        <w:trPr>
          <w:trHeight w:val="774"/>
          <w:jc w:val="center"/>
        </w:trPr>
        <w:tc>
          <w:tcPr>
            <w:tcW w:w="693" w:type="dxa"/>
            <w:vAlign w:val="center"/>
          </w:tcPr>
          <w:p w14:paraId="24ADE49A" w14:textId="77777777" w:rsidR="00BA54D6" w:rsidRPr="00A75A0D" w:rsidRDefault="00BA54D6" w:rsidP="00776674">
            <w:pPr>
              <w:jc w:val="center"/>
              <w:rPr>
                <w:rFonts w:ascii="黑体" w:eastAsia="黑体" w:hAnsi="黑体"/>
                <w:color w:val="000000" w:themeColor="text1"/>
                <w:szCs w:val="21"/>
              </w:rPr>
            </w:pPr>
            <w:r w:rsidRPr="00A75A0D">
              <w:rPr>
                <w:rFonts w:ascii="黑体" w:eastAsia="黑体" w:hAnsi="黑体" w:hint="eastAsia"/>
                <w:color w:val="000000" w:themeColor="text1"/>
                <w:szCs w:val="21"/>
              </w:rPr>
              <w:t>序号</w:t>
            </w:r>
          </w:p>
        </w:tc>
        <w:tc>
          <w:tcPr>
            <w:tcW w:w="1559" w:type="dxa"/>
            <w:vAlign w:val="center"/>
          </w:tcPr>
          <w:p w14:paraId="3E27ADB4" w14:textId="77777777" w:rsidR="00BA54D6" w:rsidRPr="00A75A0D" w:rsidRDefault="00BA54D6" w:rsidP="00776674">
            <w:pPr>
              <w:jc w:val="center"/>
              <w:rPr>
                <w:rFonts w:ascii="黑体" w:eastAsia="黑体" w:hAnsi="黑体"/>
                <w:color w:val="000000" w:themeColor="text1"/>
                <w:szCs w:val="21"/>
              </w:rPr>
            </w:pPr>
            <w:r w:rsidRPr="00A75A0D">
              <w:rPr>
                <w:rFonts w:ascii="黑体" w:eastAsia="黑体" w:hAnsi="黑体" w:hint="eastAsia"/>
                <w:color w:val="000000" w:themeColor="text1"/>
                <w:szCs w:val="21"/>
              </w:rPr>
              <w:t>评审项</w:t>
            </w:r>
          </w:p>
        </w:tc>
        <w:tc>
          <w:tcPr>
            <w:tcW w:w="1269" w:type="dxa"/>
            <w:vAlign w:val="center"/>
          </w:tcPr>
          <w:p w14:paraId="133FB05B" w14:textId="77777777" w:rsidR="00BA54D6" w:rsidRPr="00A75A0D" w:rsidRDefault="00BA54D6" w:rsidP="00776674">
            <w:pPr>
              <w:jc w:val="center"/>
              <w:rPr>
                <w:rFonts w:ascii="黑体" w:eastAsia="黑体" w:hAnsi="黑体"/>
                <w:color w:val="000000" w:themeColor="text1"/>
                <w:szCs w:val="21"/>
              </w:rPr>
            </w:pPr>
            <w:r w:rsidRPr="00A75A0D">
              <w:rPr>
                <w:rFonts w:ascii="黑体" w:eastAsia="黑体" w:hAnsi="黑体" w:hint="eastAsia"/>
                <w:color w:val="000000" w:themeColor="text1"/>
                <w:szCs w:val="21"/>
              </w:rPr>
              <w:t>分值</w:t>
            </w:r>
          </w:p>
        </w:tc>
        <w:tc>
          <w:tcPr>
            <w:tcW w:w="5908" w:type="dxa"/>
            <w:vAlign w:val="center"/>
          </w:tcPr>
          <w:p w14:paraId="0D5D3DFF" w14:textId="77777777" w:rsidR="00BA54D6" w:rsidRPr="00A75A0D" w:rsidRDefault="00BA54D6" w:rsidP="00776674">
            <w:pPr>
              <w:jc w:val="center"/>
              <w:rPr>
                <w:rFonts w:ascii="黑体" w:eastAsia="黑体" w:hAnsi="黑体"/>
                <w:color w:val="000000" w:themeColor="text1"/>
                <w:szCs w:val="21"/>
              </w:rPr>
            </w:pPr>
            <w:r w:rsidRPr="00A75A0D">
              <w:rPr>
                <w:rFonts w:ascii="黑体" w:eastAsia="黑体" w:hAnsi="黑体" w:hint="eastAsia"/>
                <w:color w:val="000000" w:themeColor="text1"/>
                <w:szCs w:val="21"/>
              </w:rPr>
              <w:t>评审细则及分值</w:t>
            </w:r>
          </w:p>
        </w:tc>
      </w:tr>
      <w:tr w:rsidR="00BA54D6" w:rsidRPr="00A75A0D" w14:paraId="03E03C6A" w14:textId="77777777" w:rsidTr="00776674">
        <w:trPr>
          <w:trHeight w:val="368"/>
          <w:jc w:val="center"/>
        </w:trPr>
        <w:tc>
          <w:tcPr>
            <w:tcW w:w="693" w:type="dxa"/>
            <w:vAlign w:val="center"/>
          </w:tcPr>
          <w:p w14:paraId="62FFEBE7" w14:textId="77777777" w:rsidR="00BA54D6" w:rsidRPr="00A75A0D" w:rsidRDefault="00BA54D6" w:rsidP="00776674">
            <w:pPr>
              <w:jc w:val="center"/>
              <w:rPr>
                <w:rFonts w:ascii="黑体" w:eastAsia="黑体" w:hAnsi="黑体"/>
                <w:color w:val="000000" w:themeColor="text1"/>
                <w:szCs w:val="21"/>
              </w:rPr>
            </w:pPr>
            <w:r w:rsidRPr="00A75A0D">
              <w:rPr>
                <w:rFonts w:ascii="黑体" w:eastAsia="黑体" w:hAnsi="黑体" w:hint="eastAsia"/>
                <w:color w:val="000000" w:themeColor="text1"/>
                <w:szCs w:val="21"/>
              </w:rPr>
              <w:t>1</w:t>
            </w:r>
          </w:p>
        </w:tc>
        <w:tc>
          <w:tcPr>
            <w:tcW w:w="1559" w:type="dxa"/>
            <w:vAlign w:val="center"/>
          </w:tcPr>
          <w:p w14:paraId="0F09ED2A" w14:textId="77777777" w:rsidR="00BA54D6" w:rsidRPr="00A75A0D" w:rsidRDefault="00BA54D6" w:rsidP="00776674">
            <w:pPr>
              <w:adjustRightInd w:val="0"/>
              <w:snapToGrid w:val="0"/>
              <w:jc w:val="center"/>
              <w:rPr>
                <w:rFonts w:ascii="黑体" w:eastAsia="黑体" w:hAnsi="黑体" w:hint="eastAsia"/>
                <w:color w:val="000000" w:themeColor="text1"/>
                <w:szCs w:val="21"/>
              </w:rPr>
            </w:pPr>
            <w:r w:rsidRPr="00A75A0D">
              <w:rPr>
                <w:rFonts w:ascii="黑体" w:eastAsia="黑体" w:hAnsi="黑体" w:hint="eastAsia"/>
                <w:color w:val="000000" w:themeColor="text1"/>
                <w:szCs w:val="21"/>
              </w:rPr>
              <w:t>价格</w:t>
            </w:r>
          </w:p>
        </w:tc>
        <w:tc>
          <w:tcPr>
            <w:tcW w:w="1269" w:type="dxa"/>
            <w:vAlign w:val="center"/>
          </w:tcPr>
          <w:p w14:paraId="0ADC1B7C" w14:textId="77777777" w:rsidR="00BA54D6" w:rsidRPr="00A75A0D" w:rsidRDefault="00BA54D6" w:rsidP="00776674">
            <w:pPr>
              <w:adjustRightInd w:val="0"/>
              <w:snapToGrid w:val="0"/>
              <w:jc w:val="center"/>
              <w:rPr>
                <w:rFonts w:ascii="黑体" w:eastAsia="黑体" w:hAnsi="黑体"/>
                <w:color w:val="000000" w:themeColor="text1"/>
                <w:szCs w:val="21"/>
              </w:rPr>
            </w:pPr>
            <w:r w:rsidRPr="00A75A0D">
              <w:rPr>
                <w:rFonts w:ascii="黑体" w:eastAsia="黑体" w:hAnsi="黑体" w:hint="eastAsia"/>
                <w:color w:val="000000" w:themeColor="text1"/>
                <w:szCs w:val="21"/>
              </w:rPr>
              <w:t>10</w:t>
            </w:r>
          </w:p>
        </w:tc>
        <w:tc>
          <w:tcPr>
            <w:tcW w:w="5908" w:type="dxa"/>
            <w:vAlign w:val="center"/>
          </w:tcPr>
          <w:p w14:paraId="39171281" w14:textId="77777777" w:rsidR="00BA54D6" w:rsidRPr="00A75A0D" w:rsidRDefault="00BA54D6" w:rsidP="00776674">
            <w:pPr>
              <w:adjustRightInd w:val="0"/>
              <w:snapToGrid w:val="0"/>
              <w:rPr>
                <w:rFonts w:ascii="黑体" w:eastAsia="黑体" w:hAnsi="黑体"/>
                <w:color w:val="000000" w:themeColor="text1"/>
                <w:szCs w:val="21"/>
              </w:rPr>
            </w:pPr>
            <w:r w:rsidRPr="00A75A0D">
              <w:rPr>
                <w:rFonts w:ascii="黑体" w:eastAsia="黑体" w:hAnsi="黑体" w:hint="eastAsia"/>
                <w:color w:val="000000" w:themeColor="text1"/>
                <w:szCs w:val="21"/>
              </w:rPr>
              <w:t>满足采购需求且价格最低的报价为评审基准价，其价格分为满分。其他报价人的价格</w:t>
            </w:r>
            <w:proofErr w:type="gramStart"/>
            <w:r w:rsidRPr="00A75A0D">
              <w:rPr>
                <w:rFonts w:ascii="黑体" w:eastAsia="黑体" w:hAnsi="黑体" w:hint="eastAsia"/>
                <w:color w:val="000000" w:themeColor="text1"/>
                <w:szCs w:val="21"/>
              </w:rPr>
              <w:t>分统一</w:t>
            </w:r>
            <w:proofErr w:type="gramEnd"/>
            <w:r w:rsidRPr="00A75A0D">
              <w:rPr>
                <w:rFonts w:ascii="黑体" w:eastAsia="黑体" w:hAnsi="黑体" w:hint="eastAsia"/>
                <w:color w:val="000000" w:themeColor="text1"/>
                <w:szCs w:val="21"/>
              </w:rPr>
              <w:t>按照下列公式计算：</w:t>
            </w:r>
          </w:p>
          <w:p w14:paraId="452DAA04" w14:textId="77777777" w:rsidR="00BA54D6" w:rsidRPr="00A75A0D" w:rsidRDefault="00BA54D6" w:rsidP="00776674">
            <w:pPr>
              <w:adjustRightInd w:val="0"/>
              <w:snapToGrid w:val="0"/>
              <w:rPr>
                <w:rFonts w:ascii="黑体" w:eastAsia="黑体" w:hAnsi="黑体"/>
                <w:color w:val="000000" w:themeColor="text1"/>
                <w:szCs w:val="21"/>
              </w:rPr>
            </w:pPr>
            <w:r w:rsidRPr="00A75A0D">
              <w:rPr>
                <w:rFonts w:ascii="黑体" w:eastAsia="黑体" w:hAnsi="黑体" w:hint="eastAsia"/>
                <w:color w:val="000000" w:themeColor="text1"/>
                <w:szCs w:val="21"/>
              </w:rPr>
              <w:t>报价得分=（基准价/报价）×10</w:t>
            </w:r>
          </w:p>
        </w:tc>
      </w:tr>
      <w:tr w:rsidR="00BA54D6" w:rsidRPr="00A75A0D" w14:paraId="58AF7B3E" w14:textId="77777777" w:rsidTr="00776674">
        <w:trPr>
          <w:trHeight w:val="368"/>
          <w:jc w:val="center"/>
        </w:trPr>
        <w:tc>
          <w:tcPr>
            <w:tcW w:w="693" w:type="dxa"/>
            <w:vAlign w:val="center"/>
          </w:tcPr>
          <w:p w14:paraId="4C7A63A2" w14:textId="77777777" w:rsidR="00BA54D6" w:rsidRPr="00A75A0D" w:rsidRDefault="00BA54D6" w:rsidP="00776674">
            <w:pPr>
              <w:jc w:val="center"/>
              <w:rPr>
                <w:rFonts w:ascii="黑体" w:eastAsia="黑体" w:hAnsi="黑体"/>
                <w:color w:val="000000" w:themeColor="text1"/>
                <w:szCs w:val="21"/>
              </w:rPr>
            </w:pPr>
            <w:r w:rsidRPr="00A75A0D">
              <w:rPr>
                <w:rFonts w:ascii="黑体" w:eastAsia="黑体" w:hAnsi="黑体" w:hint="eastAsia"/>
                <w:color w:val="000000" w:themeColor="text1"/>
                <w:szCs w:val="21"/>
              </w:rPr>
              <w:t>2</w:t>
            </w:r>
          </w:p>
        </w:tc>
        <w:tc>
          <w:tcPr>
            <w:tcW w:w="1559" w:type="dxa"/>
            <w:vAlign w:val="center"/>
          </w:tcPr>
          <w:p w14:paraId="0E4D0F60" w14:textId="77777777" w:rsidR="00BA54D6" w:rsidRPr="00A75A0D" w:rsidRDefault="00BA54D6" w:rsidP="00776674">
            <w:pPr>
              <w:adjustRightInd w:val="0"/>
              <w:snapToGrid w:val="0"/>
              <w:jc w:val="center"/>
              <w:rPr>
                <w:rFonts w:ascii="黑体" w:eastAsia="黑体" w:hAnsi="黑体"/>
                <w:color w:val="000000" w:themeColor="text1"/>
                <w:szCs w:val="21"/>
              </w:rPr>
            </w:pPr>
            <w:r w:rsidRPr="00A75A0D">
              <w:rPr>
                <w:rFonts w:ascii="黑体" w:eastAsia="黑体" w:hAnsi="黑体" w:hint="eastAsia"/>
                <w:color w:val="000000" w:themeColor="text1"/>
                <w:szCs w:val="21"/>
              </w:rPr>
              <w:t>同类项目实施业绩</w:t>
            </w:r>
          </w:p>
        </w:tc>
        <w:tc>
          <w:tcPr>
            <w:tcW w:w="1269" w:type="dxa"/>
            <w:vAlign w:val="center"/>
          </w:tcPr>
          <w:p w14:paraId="3D53A154" w14:textId="77777777" w:rsidR="00BA54D6" w:rsidRPr="00A75A0D" w:rsidRDefault="00BA54D6" w:rsidP="00776674">
            <w:pPr>
              <w:adjustRightInd w:val="0"/>
              <w:snapToGrid w:val="0"/>
              <w:jc w:val="center"/>
              <w:rPr>
                <w:rFonts w:ascii="黑体" w:eastAsia="黑体" w:hAnsi="黑体"/>
                <w:color w:val="000000" w:themeColor="text1"/>
                <w:szCs w:val="21"/>
              </w:rPr>
            </w:pPr>
            <w:r w:rsidRPr="00A75A0D">
              <w:rPr>
                <w:rFonts w:ascii="黑体" w:eastAsia="黑体" w:hAnsi="黑体" w:hint="eastAsia"/>
                <w:color w:val="000000" w:themeColor="text1"/>
                <w:szCs w:val="21"/>
              </w:rPr>
              <w:t>30</w:t>
            </w:r>
          </w:p>
        </w:tc>
        <w:tc>
          <w:tcPr>
            <w:tcW w:w="5908" w:type="dxa"/>
            <w:vAlign w:val="center"/>
          </w:tcPr>
          <w:p w14:paraId="4C60E9FC" w14:textId="77777777" w:rsidR="00BA54D6" w:rsidRPr="00A75A0D" w:rsidRDefault="00BA54D6" w:rsidP="00776674">
            <w:pPr>
              <w:adjustRightInd w:val="0"/>
              <w:snapToGrid w:val="0"/>
              <w:rPr>
                <w:rFonts w:ascii="黑体" w:eastAsia="黑体" w:hAnsi="黑体"/>
                <w:color w:val="000000" w:themeColor="text1"/>
                <w:szCs w:val="21"/>
              </w:rPr>
            </w:pPr>
            <w:r w:rsidRPr="00A75A0D">
              <w:rPr>
                <w:rFonts w:ascii="黑体" w:eastAsia="黑体" w:hAnsi="黑体" w:hint="eastAsia"/>
                <w:color w:val="000000" w:themeColor="text1"/>
                <w:szCs w:val="21"/>
              </w:rPr>
              <w:t>根据报价人近三年（2022年10月至今）已完成或正在执行的</w:t>
            </w:r>
            <w:r w:rsidRPr="00A75A0D">
              <w:rPr>
                <w:rFonts w:ascii="黑体" w:eastAsia="黑体" w:hAnsi="黑体" w:hint="eastAsia"/>
                <w:color w:val="FF0000"/>
                <w:szCs w:val="21"/>
              </w:rPr>
              <w:t>高校劳务派遣服务案例</w:t>
            </w:r>
            <w:proofErr w:type="gramStart"/>
            <w:r w:rsidRPr="00A75A0D">
              <w:rPr>
                <w:rFonts w:ascii="黑体" w:eastAsia="黑体" w:hAnsi="黑体" w:hint="eastAsia"/>
                <w:color w:val="000000" w:themeColor="text1"/>
                <w:szCs w:val="21"/>
              </w:rPr>
              <w:t>且人员</w:t>
            </w:r>
            <w:proofErr w:type="gramEnd"/>
            <w:r w:rsidRPr="00A75A0D">
              <w:rPr>
                <w:rFonts w:ascii="黑体" w:eastAsia="黑体" w:hAnsi="黑体" w:hint="eastAsia"/>
                <w:color w:val="000000" w:themeColor="text1"/>
                <w:szCs w:val="21"/>
              </w:rPr>
              <w:t>规模70人以上的，每提供1个有效业绩得6分，最多得30分。</w:t>
            </w:r>
          </w:p>
          <w:p w14:paraId="3CFD338D" w14:textId="77777777" w:rsidR="00BA54D6" w:rsidRPr="00A75A0D" w:rsidRDefault="00BA54D6" w:rsidP="00776674">
            <w:pPr>
              <w:adjustRightInd w:val="0"/>
              <w:snapToGrid w:val="0"/>
              <w:rPr>
                <w:rFonts w:ascii="黑体" w:eastAsia="黑体" w:hAnsi="黑体"/>
                <w:color w:val="000000" w:themeColor="text1"/>
                <w:szCs w:val="21"/>
              </w:rPr>
            </w:pPr>
            <w:r w:rsidRPr="00A75A0D">
              <w:rPr>
                <w:rFonts w:ascii="黑体" w:eastAsia="黑体" w:hAnsi="黑体" w:hint="eastAsia"/>
                <w:color w:val="000000" w:themeColor="text1"/>
                <w:szCs w:val="21"/>
              </w:rPr>
              <w:t>业绩须提供：合同（合同至少包括合同首尾页、服务内容、服务人数、合同盖章页、签订日期等），该合同期内近三年每年任意一个月的费用结算表。以上材料均需加盖公章，未按照要求提供的不得分。</w:t>
            </w:r>
          </w:p>
        </w:tc>
      </w:tr>
      <w:tr w:rsidR="00BA54D6" w:rsidRPr="00A75A0D" w14:paraId="15E15555" w14:textId="77777777" w:rsidTr="00776674">
        <w:trPr>
          <w:trHeight w:val="644"/>
          <w:jc w:val="center"/>
        </w:trPr>
        <w:tc>
          <w:tcPr>
            <w:tcW w:w="693" w:type="dxa"/>
            <w:vMerge w:val="restart"/>
            <w:vAlign w:val="center"/>
          </w:tcPr>
          <w:p w14:paraId="5F17DD40" w14:textId="77777777" w:rsidR="00BA54D6" w:rsidRPr="00A75A0D" w:rsidRDefault="00BA54D6" w:rsidP="00776674">
            <w:pPr>
              <w:jc w:val="center"/>
              <w:rPr>
                <w:rFonts w:ascii="黑体" w:eastAsia="黑体" w:hAnsi="黑体"/>
                <w:color w:val="000000" w:themeColor="text1"/>
                <w:szCs w:val="21"/>
              </w:rPr>
            </w:pPr>
            <w:r w:rsidRPr="00A75A0D">
              <w:rPr>
                <w:rFonts w:ascii="黑体" w:eastAsia="黑体" w:hAnsi="黑体" w:hint="eastAsia"/>
                <w:color w:val="000000" w:themeColor="text1"/>
                <w:szCs w:val="21"/>
              </w:rPr>
              <w:t>3</w:t>
            </w:r>
          </w:p>
        </w:tc>
        <w:tc>
          <w:tcPr>
            <w:tcW w:w="1559" w:type="dxa"/>
            <w:vMerge w:val="restart"/>
            <w:vAlign w:val="center"/>
          </w:tcPr>
          <w:p w14:paraId="318FD763" w14:textId="77777777" w:rsidR="00BA54D6" w:rsidRPr="00A75A0D" w:rsidRDefault="00BA54D6" w:rsidP="00776674">
            <w:pPr>
              <w:adjustRightInd w:val="0"/>
              <w:snapToGrid w:val="0"/>
              <w:jc w:val="center"/>
              <w:rPr>
                <w:rFonts w:ascii="黑体" w:eastAsia="黑体" w:hAnsi="黑体"/>
                <w:color w:val="000000" w:themeColor="text1"/>
                <w:szCs w:val="21"/>
              </w:rPr>
            </w:pPr>
            <w:r w:rsidRPr="00A75A0D">
              <w:rPr>
                <w:rFonts w:ascii="黑体" w:eastAsia="黑体" w:hAnsi="黑体" w:hint="eastAsia"/>
                <w:color w:val="000000" w:themeColor="text1"/>
                <w:szCs w:val="21"/>
              </w:rPr>
              <w:t>报价人的综合实力</w:t>
            </w:r>
          </w:p>
        </w:tc>
        <w:tc>
          <w:tcPr>
            <w:tcW w:w="1269" w:type="dxa"/>
            <w:vMerge w:val="restart"/>
            <w:vAlign w:val="center"/>
          </w:tcPr>
          <w:p w14:paraId="7646C375" w14:textId="77777777" w:rsidR="00BA54D6" w:rsidRPr="00A75A0D" w:rsidRDefault="00BA54D6" w:rsidP="00776674">
            <w:pPr>
              <w:adjustRightInd w:val="0"/>
              <w:snapToGrid w:val="0"/>
              <w:jc w:val="center"/>
              <w:rPr>
                <w:rFonts w:ascii="黑体" w:eastAsia="黑体" w:hAnsi="黑体"/>
                <w:color w:val="000000" w:themeColor="text1"/>
                <w:szCs w:val="21"/>
              </w:rPr>
            </w:pPr>
            <w:r w:rsidRPr="00A75A0D">
              <w:rPr>
                <w:rFonts w:ascii="黑体" w:eastAsia="黑体" w:hAnsi="黑体" w:hint="eastAsia"/>
                <w:color w:val="000000" w:themeColor="text1"/>
                <w:szCs w:val="21"/>
              </w:rPr>
              <w:t>28</w:t>
            </w:r>
          </w:p>
        </w:tc>
        <w:tc>
          <w:tcPr>
            <w:tcW w:w="5908" w:type="dxa"/>
            <w:vAlign w:val="center"/>
          </w:tcPr>
          <w:p w14:paraId="13C55F2F" w14:textId="77777777" w:rsidR="00BA54D6" w:rsidRPr="00A75A0D" w:rsidRDefault="00BA54D6" w:rsidP="00776674">
            <w:pPr>
              <w:tabs>
                <w:tab w:val="left" w:pos="312"/>
              </w:tabs>
              <w:adjustRightInd w:val="0"/>
              <w:snapToGrid w:val="0"/>
              <w:rPr>
                <w:rFonts w:ascii="黑体" w:eastAsia="黑体" w:hAnsi="黑体" w:hint="eastAsia"/>
                <w:color w:val="000000" w:themeColor="text1"/>
                <w:szCs w:val="21"/>
              </w:rPr>
            </w:pPr>
            <w:r w:rsidRPr="00A75A0D">
              <w:rPr>
                <w:rFonts w:ascii="黑体" w:eastAsia="黑体" w:hAnsi="黑体" w:hint="eastAsia"/>
                <w:color w:val="000000" w:themeColor="text1"/>
                <w:szCs w:val="21"/>
              </w:rPr>
              <w:t>1.根据报价人的整体实力水平情况、企业经营状况、财务状况、</w:t>
            </w:r>
            <w:proofErr w:type="gramStart"/>
            <w:r w:rsidRPr="00A75A0D">
              <w:rPr>
                <w:rFonts w:ascii="黑体" w:eastAsia="黑体" w:hAnsi="黑体" w:hint="eastAsia"/>
                <w:color w:val="000000" w:themeColor="text1"/>
                <w:szCs w:val="21"/>
              </w:rPr>
              <w:t>酌情打</w:t>
            </w:r>
            <w:proofErr w:type="gramEnd"/>
            <w:r w:rsidRPr="00A75A0D">
              <w:rPr>
                <w:rFonts w:ascii="黑体" w:eastAsia="黑体" w:hAnsi="黑体" w:hint="eastAsia"/>
                <w:color w:val="000000" w:themeColor="text1"/>
                <w:szCs w:val="21"/>
              </w:rPr>
              <w:t>0-5分。</w:t>
            </w:r>
          </w:p>
        </w:tc>
      </w:tr>
      <w:tr w:rsidR="00BA54D6" w:rsidRPr="00A75A0D" w14:paraId="110D6C07" w14:textId="77777777" w:rsidTr="00776674">
        <w:trPr>
          <w:trHeight w:val="1262"/>
          <w:jc w:val="center"/>
        </w:trPr>
        <w:tc>
          <w:tcPr>
            <w:tcW w:w="693" w:type="dxa"/>
            <w:vMerge/>
            <w:vAlign w:val="center"/>
          </w:tcPr>
          <w:p w14:paraId="00936DC2" w14:textId="77777777" w:rsidR="00BA54D6" w:rsidRPr="00A75A0D" w:rsidRDefault="00BA54D6" w:rsidP="00776674">
            <w:pPr>
              <w:jc w:val="center"/>
              <w:rPr>
                <w:rFonts w:ascii="黑体" w:eastAsia="黑体" w:hAnsi="黑体" w:hint="eastAsia"/>
                <w:color w:val="000000" w:themeColor="text1"/>
                <w:szCs w:val="21"/>
              </w:rPr>
            </w:pPr>
          </w:p>
        </w:tc>
        <w:tc>
          <w:tcPr>
            <w:tcW w:w="1559" w:type="dxa"/>
            <w:vMerge/>
            <w:vAlign w:val="center"/>
          </w:tcPr>
          <w:p w14:paraId="32E650B8" w14:textId="77777777" w:rsidR="00BA54D6" w:rsidRPr="00A75A0D" w:rsidRDefault="00BA54D6" w:rsidP="00776674">
            <w:pPr>
              <w:adjustRightInd w:val="0"/>
              <w:snapToGrid w:val="0"/>
              <w:jc w:val="center"/>
              <w:rPr>
                <w:rFonts w:ascii="黑体" w:eastAsia="黑体" w:hAnsi="黑体" w:hint="eastAsia"/>
                <w:color w:val="000000" w:themeColor="text1"/>
                <w:szCs w:val="21"/>
              </w:rPr>
            </w:pPr>
          </w:p>
        </w:tc>
        <w:tc>
          <w:tcPr>
            <w:tcW w:w="1269" w:type="dxa"/>
            <w:vMerge/>
            <w:vAlign w:val="center"/>
          </w:tcPr>
          <w:p w14:paraId="48B360E3" w14:textId="77777777" w:rsidR="00BA54D6" w:rsidRPr="00A75A0D" w:rsidRDefault="00BA54D6" w:rsidP="00776674">
            <w:pPr>
              <w:adjustRightInd w:val="0"/>
              <w:snapToGrid w:val="0"/>
              <w:jc w:val="center"/>
              <w:rPr>
                <w:rFonts w:ascii="黑体" w:eastAsia="黑体" w:hAnsi="黑体" w:hint="eastAsia"/>
                <w:color w:val="000000" w:themeColor="text1"/>
                <w:szCs w:val="21"/>
              </w:rPr>
            </w:pPr>
          </w:p>
        </w:tc>
        <w:tc>
          <w:tcPr>
            <w:tcW w:w="5908" w:type="dxa"/>
            <w:vAlign w:val="center"/>
          </w:tcPr>
          <w:p w14:paraId="2498B2BB" w14:textId="77777777" w:rsidR="00BA54D6" w:rsidRPr="00A75A0D" w:rsidRDefault="00BA54D6" w:rsidP="00776674">
            <w:pPr>
              <w:tabs>
                <w:tab w:val="left" w:pos="312"/>
              </w:tabs>
              <w:adjustRightInd w:val="0"/>
              <w:snapToGrid w:val="0"/>
              <w:rPr>
                <w:rFonts w:ascii="黑体" w:eastAsia="黑体" w:hAnsi="黑体" w:hint="eastAsia"/>
                <w:color w:val="000000" w:themeColor="text1"/>
                <w:szCs w:val="21"/>
              </w:rPr>
            </w:pPr>
            <w:r w:rsidRPr="00A75A0D">
              <w:rPr>
                <w:rFonts w:ascii="黑体" w:eastAsia="黑体" w:hAnsi="黑体" w:hint="eastAsia"/>
                <w:color w:val="000000" w:themeColor="text1"/>
                <w:szCs w:val="21"/>
              </w:rPr>
              <w:t>2.具有北京人力资源服务机构登记证书、有效的质量管理体系认证、环境管理体系认证、职业健康安全管理体系认证、信息安全管理体系认证、隐私信息管理体系认证，以上证书需为国家认可的专业认证机构出具的，有效期内的认证证书，并加盖报价任公章。</w:t>
            </w:r>
            <w:proofErr w:type="gramStart"/>
            <w:r w:rsidRPr="00A75A0D">
              <w:rPr>
                <w:rFonts w:ascii="黑体" w:eastAsia="黑体" w:hAnsi="黑体" w:hint="eastAsia"/>
                <w:color w:val="000000" w:themeColor="text1"/>
                <w:szCs w:val="21"/>
              </w:rPr>
              <w:t>每具备</w:t>
            </w:r>
            <w:proofErr w:type="gramEnd"/>
            <w:r w:rsidRPr="00A75A0D">
              <w:rPr>
                <w:rFonts w:ascii="黑体" w:eastAsia="黑体" w:hAnsi="黑体" w:hint="eastAsia"/>
                <w:color w:val="000000" w:themeColor="text1"/>
                <w:szCs w:val="21"/>
              </w:rPr>
              <w:t>1个有效证书的得3分，最高得18分。</w:t>
            </w:r>
          </w:p>
        </w:tc>
      </w:tr>
      <w:tr w:rsidR="00BA54D6" w:rsidRPr="00A75A0D" w14:paraId="52CC1F01" w14:textId="77777777" w:rsidTr="00776674">
        <w:trPr>
          <w:trHeight w:val="1296"/>
          <w:jc w:val="center"/>
        </w:trPr>
        <w:tc>
          <w:tcPr>
            <w:tcW w:w="693" w:type="dxa"/>
            <w:vMerge/>
            <w:vAlign w:val="center"/>
          </w:tcPr>
          <w:p w14:paraId="4AF615F2" w14:textId="77777777" w:rsidR="00BA54D6" w:rsidRPr="00A75A0D" w:rsidRDefault="00BA54D6" w:rsidP="00776674">
            <w:pPr>
              <w:jc w:val="center"/>
              <w:rPr>
                <w:rFonts w:ascii="黑体" w:eastAsia="黑体" w:hAnsi="黑体" w:hint="eastAsia"/>
                <w:color w:val="000000" w:themeColor="text1"/>
                <w:szCs w:val="21"/>
              </w:rPr>
            </w:pPr>
          </w:p>
        </w:tc>
        <w:tc>
          <w:tcPr>
            <w:tcW w:w="1559" w:type="dxa"/>
            <w:vMerge/>
            <w:vAlign w:val="center"/>
          </w:tcPr>
          <w:p w14:paraId="5DB4B0BD" w14:textId="77777777" w:rsidR="00BA54D6" w:rsidRPr="00A75A0D" w:rsidRDefault="00BA54D6" w:rsidP="00776674">
            <w:pPr>
              <w:adjustRightInd w:val="0"/>
              <w:snapToGrid w:val="0"/>
              <w:jc w:val="center"/>
              <w:rPr>
                <w:rFonts w:ascii="黑体" w:eastAsia="黑体" w:hAnsi="黑体" w:hint="eastAsia"/>
                <w:color w:val="000000" w:themeColor="text1"/>
                <w:szCs w:val="21"/>
              </w:rPr>
            </w:pPr>
          </w:p>
        </w:tc>
        <w:tc>
          <w:tcPr>
            <w:tcW w:w="1269" w:type="dxa"/>
            <w:vMerge/>
            <w:vAlign w:val="center"/>
          </w:tcPr>
          <w:p w14:paraId="77ED3BF7" w14:textId="77777777" w:rsidR="00BA54D6" w:rsidRPr="00A75A0D" w:rsidRDefault="00BA54D6" w:rsidP="00776674">
            <w:pPr>
              <w:adjustRightInd w:val="0"/>
              <w:snapToGrid w:val="0"/>
              <w:jc w:val="center"/>
              <w:rPr>
                <w:rFonts w:ascii="黑体" w:eastAsia="黑体" w:hAnsi="黑体" w:hint="eastAsia"/>
                <w:color w:val="000000" w:themeColor="text1"/>
                <w:szCs w:val="21"/>
              </w:rPr>
            </w:pPr>
          </w:p>
        </w:tc>
        <w:tc>
          <w:tcPr>
            <w:tcW w:w="5908" w:type="dxa"/>
            <w:vAlign w:val="center"/>
          </w:tcPr>
          <w:p w14:paraId="632275DA" w14:textId="77777777" w:rsidR="00BA54D6" w:rsidRPr="00A75A0D" w:rsidRDefault="00BA54D6" w:rsidP="00776674">
            <w:pPr>
              <w:tabs>
                <w:tab w:val="left" w:pos="312"/>
              </w:tabs>
              <w:adjustRightInd w:val="0"/>
              <w:snapToGrid w:val="0"/>
              <w:rPr>
                <w:rFonts w:ascii="黑体" w:eastAsia="黑体" w:hAnsi="黑体"/>
                <w:color w:val="000000" w:themeColor="text1"/>
                <w:szCs w:val="21"/>
              </w:rPr>
            </w:pPr>
            <w:r w:rsidRPr="00A75A0D">
              <w:rPr>
                <w:rFonts w:ascii="黑体" w:eastAsia="黑体" w:hAnsi="黑体" w:hint="eastAsia"/>
                <w:color w:val="000000" w:themeColor="text1"/>
                <w:szCs w:val="21"/>
              </w:rPr>
              <w:t>3.根据报价人拟投入管理人员的资质证书进行评价：拟投入管理人员中应具备人力资源管理师职业资格一级及以上等级证书，每有 1 人具备有效证书的得 1 分，最高得5 分。</w:t>
            </w:r>
          </w:p>
          <w:p w14:paraId="3C10279A" w14:textId="77777777" w:rsidR="00BA54D6" w:rsidRPr="00A75A0D" w:rsidRDefault="00BA54D6" w:rsidP="00776674">
            <w:pPr>
              <w:tabs>
                <w:tab w:val="left" w:pos="312"/>
              </w:tabs>
              <w:adjustRightInd w:val="0"/>
              <w:snapToGrid w:val="0"/>
              <w:rPr>
                <w:rFonts w:ascii="黑体" w:eastAsia="黑体" w:hAnsi="黑体" w:hint="eastAsia"/>
                <w:color w:val="000000" w:themeColor="text1"/>
                <w:szCs w:val="21"/>
              </w:rPr>
            </w:pPr>
            <w:r w:rsidRPr="00A75A0D">
              <w:rPr>
                <w:rFonts w:ascii="黑体" w:eastAsia="黑体" w:hAnsi="黑体" w:hint="eastAsia"/>
                <w:color w:val="000000" w:themeColor="text1"/>
                <w:szCs w:val="21"/>
              </w:rPr>
              <w:t>(提供相关人员的简历、身份证复印件、有效资格证书复印件的证明材料加盖投标人公章，否则不得分)</w:t>
            </w:r>
          </w:p>
        </w:tc>
      </w:tr>
      <w:tr w:rsidR="00BA54D6" w:rsidRPr="00A75A0D" w14:paraId="41483452" w14:textId="77777777" w:rsidTr="00776674">
        <w:trPr>
          <w:trHeight w:val="489"/>
          <w:jc w:val="center"/>
        </w:trPr>
        <w:tc>
          <w:tcPr>
            <w:tcW w:w="693" w:type="dxa"/>
            <w:vMerge w:val="restart"/>
            <w:vAlign w:val="center"/>
          </w:tcPr>
          <w:p w14:paraId="7BCE3DF4" w14:textId="77777777" w:rsidR="00BA54D6" w:rsidRPr="00A75A0D" w:rsidRDefault="00BA54D6" w:rsidP="00776674">
            <w:pPr>
              <w:jc w:val="center"/>
              <w:rPr>
                <w:rFonts w:ascii="黑体" w:eastAsia="黑体" w:hAnsi="黑体"/>
                <w:color w:val="000000" w:themeColor="text1"/>
                <w:szCs w:val="21"/>
              </w:rPr>
            </w:pPr>
            <w:r w:rsidRPr="00A75A0D">
              <w:rPr>
                <w:rFonts w:ascii="黑体" w:eastAsia="黑体" w:hAnsi="黑体" w:hint="eastAsia"/>
                <w:color w:val="000000" w:themeColor="text1"/>
                <w:szCs w:val="21"/>
              </w:rPr>
              <w:t>4</w:t>
            </w:r>
          </w:p>
        </w:tc>
        <w:tc>
          <w:tcPr>
            <w:tcW w:w="1559" w:type="dxa"/>
            <w:vMerge w:val="restart"/>
            <w:vAlign w:val="center"/>
          </w:tcPr>
          <w:p w14:paraId="322BBC9E" w14:textId="77777777" w:rsidR="00BA54D6" w:rsidRPr="00A75A0D" w:rsidRDefault="00BA54D6" w:rsidP="00776674">
            <w:pPr>
              <w:adjustRightInd w:val="0"/>
              <w:snapToGrid w:val="0"/>
              <w:jc w:val="center"/>
              <w:rPr>
                <w:rFonts w:ascii="黑体" w:eastAsia="黑体" w:hAnsi="黑体"/>
                <w:color w:val="000000" w:themeColor="text1"/>
                <w:szCs w:val="21"/>
              </w:rPr>
            </w:pPr>
            <w:r w:rsidRPr="00A75A0D">
              <w:rPr>
                <w:rFonts w:ascii="黑体" w:eastAsia="黑体" w:hAnsi="黑体" w:hint="eastAsia"/>
                <w:color w:val="000000" w:themeColor="text1"/>
              </w:rPr>
              <w:t>服务方案及应急响应</w:t>
            </w:r>
          </w:p>
        </w:tc>
        <w:tc>
          <w:tcPr>
            <w:tcW w:w="1269" w:type="dxa"/>
            <w:vMerge w:val="restart"/>
            <w:vAlign w:val="center"/>
          </w:tcPr>
          <w:p w14:paraId="52EFC05B" w14:textId="77777777" w:rsidR="00BA54D6" w:rsidRPr="00A75A0D" w:rsidRDefault="00BA54D6" w:rsidP="00776674">
            <w:pPr>
              <w:adjustRightInd w:val="0"/>
              <w:snapToGrid w:val="0"/>
              <w:jc w:val="center"/>
              <w:rPr>
                <w:rFonts w:ascii="黑体" w:eastAsia="黑体" w:hAnsi="黑体"/>
                <w:color w:val="000000" w:themeColor="text1"/>
                <w:szCs w:val="21"/>
              </w:rPr>
            </w:pPr>
            <w:r w:rsidRPr="00A75A0D">
              <w:rPr>
                <w:rFonts w:ascii="黑体" w:eastAsia="黑体" w:hAnsi="黑体" w:hint="eastAsia"/>
                <w:color w:val="000000" w:themeColor="text1"/>
              </w:rPr>
              <w:t>32</w:t>
            </w:r>
          </w:p>
        </w:tc>
        <w:tc>
          <w:tcPr>
            <w:tcW w:w="5908" w:type="dxa"/>
            <w:vAlign w:val="center"/>
          </w:tcPr>
          <w:p w14:paraId="52B33D6C" w14:textId="77777777" w:rsidR="00BA54D6" w:rsidRPr="00A75A0D" w:rsidRDefault="00BA54D6" w:rsidP="00776674">
            <w:pPr>
              <w:adjustRightInd w:val="0"/>
              <w:snapToGrid w:val="0"/>
              <w:rPr>
                <w:rFonts w:ascii="黑体" w:eastAsia="黑体" w:hAnsi="黑体" w:hint="eastAsia"/>
                <w:color w:val="000000" w:themeColor="text1"/>
              </w:rPr>
            </w:pPr>
            <w:r w:rsidRPr="00A75A0D">
              <w:rPr>
                <w:rFonts w:ascii="黑体" w:eastAsia="黑体" w:hAnsi="黑体" w:hint="eastAsia"/>
                <w:color w:val="000000" w:themeColor="text1"/>
              </w:rPr>
              <w:t>1.根据报价人所报服务方案及服务承诺情况，</w:t>
            </w:r>
            <w:proofErr w:type="gramStart"/>
            <w:r w:rsidRPr="00A75A0D">
              <w:rPr>
                <w:rFonts w:ascii="黑体" w:eastAsia="黑体" w:hAnsi="黑体" w:hint="eastAsia"/>
                <w:color w:val="000000" w:themeColor="text1"/>
              </w:rPr>
              <w:t>酌情打</w:t>
            </w:r>
            <w:proofErr w:type="gramEnd"/>
            <w:r w:rsidRPr="00A75A0D">
              <w:rPr>
                <w:rFonts w:ascii="黑体" w:eastAsia="黑体" w:hAnsi="黑体" w:hint="eastAsia"/>
                <w:color w:val="000000" w:themeColor="text1"/>
              </w:rPr>
              <w:t>0-20分。</w:t>
            </w:r>
          </w:p>
        </w:tc>
      </w:tr>
      <w:tr w:rsidR="00BA54D6" w:rsidRPr="00A75A0D" w14:paraId="29DE1BCA" w14:textId="77777777" w:rsidTr="00776674">
        <w:trPr>
          <w:trHeight w:val="539"/>
          <w:jc w:val="center"/>
        </w:trPr>
        <w:tc>
          <w:tcPr>
            <w:tcW w:w="693" w:type="dxa"/>
            <w:vMerge/>
            <w:vAlign w:val="center"/>
          </w:tcPr>
          <w:p w14:paraId="0A0C10B3" w14:textId="77777777" w:rsidR="00BA54D6" w:rsidRPr="00A75A0D" w:rsidRDefault="00BA54D6" w:rsidP="00776674">
            <w:pPr>
              <w:jc w:val="center"/>
              <w:rPr>
                <w:rFonts w:ascii="黑体" w:eastAsia="黑体" w:hAnsi="黑体" w:hint="eastAsia"/>
                <w:color w:val="000000" w:themeColor="text1"/>
                <w:szCs w:val="21"/>
              </w:rPr>
            </w:pPr>
          </w:p>
        </w:tc>
        <w:tc>
          <w:tcPr>
            <w:tcW w:w="1559" w:type="dxa"/>
            <w:vMerge/>
            <w:vAlign w:val="center"/>
          </w:tcPr>
          <w:p w14:paraId="0BE94D84" w14:textId="77777777" w:rsidR="00BA54D6" w:rsidRPr="00A75A0D" w:rsidRDefault="00BA54D6" w:rsidP="00776674">
            <w:pPr>
              <w:adjustRightInd w:val="0"/>
              <w:snapToGrid w:val="0"/>
              <w:jc w:val="center"/>
              <w:rPr>
                <w:rFonts w:ascii="黑体" w:eastAsia="黑体" w:hAnsi="黑体" w:hint="eastAsia"/>
                <w:color w:val="000000" w:themeColor="text1"/>
              </w:rPr>
            </w:pPr>
          </w:p>
        </w:tc>
        <w:tc>
          <w:tcPr>
            <w:tcW w:w="1269" w:type="dxa"/>
            <w:vMerge/>
            <w:vAlign w:val="center"/>
          </w:tcPr>
          <w:p w14:paraId="104F740F" w14:textId="77777777" w:rsidR="00BA54D6" w:rsidRPr="00A75A0D" w:rsidRDefault="00BA54D6" w:rsidP="00776674">
            <w:pPr>
              <w:adjustRightInd w:val="0"/>
              <w:snapToGrid w:val="0"/>
              <w:jc w:val="center"/>
              <w:rPr>
                <w:rFonts w:ascii="黑体" w:eastAsia="黑体" w:hAnsi="黑体" w:hint="eastAsia"/>
                <w:color w:val="000000" w:themeColor="text1"/>
              </w:rPr>
            </w:pPr>
          </w:p>
        </w:tc>
        <w:tc>
          <w:tcPr>
            <w:tcW w:w="5908" w:type="dxa"/>
            <w:vAlign w:val="center"/>
          </w:tcPr>
          <w:p w14:paraId="53241247" w14:textId="77777777" w:rsidR="00BA54D6" w:rsidRPr="00A75A0D" w:rsidRDefault="00BA54D6" w:rsidP="00776674">
            <w:pPr>
              <w:adjustRightInd w:val="0"/>
              <w:snapToGrid w:val="0"/>
              <w:rPr>
                <w:rFonts w:ascii="黑体" w:eastAsia="黑体" w:hAnsi="黑体" w:hint="eastAsia"/>
                <w:color w:val="000000" w:themeColor="text1"/>
              </w:rPr>
            </w:pPr>
            <w:r w:rsidRPr="00A75A0D">
              <w:rPr>
                <w:rFonts w:ascii="黑体" w:eastAsia="黑体" w:hAnsi="黑体" w:hint="eastAsia"/>
                <w:color w:val="000000" w:themeColor="text1"/>
              </w:rPr>
              <w:t>2.报价人针对人员管理的突发情况制定应急响应方案，</w:t>
            </w:r>
            <w:proofErr w:type="gramStart"/>
            <w:r w:rsidRPr="00A75A0D">
              <w:rPr>
                <w:rFonts w:ascii="黑体" w:eastAsia="黑体" w:hAnsi="黑体" w:hint="eastAsia"/>
                <w:color w:val="000000" w:themeColor="text1"/>
              </w:rPr>
              <w:t>酌情打</w:t>
            </w:r>
            <w:proofErr w:type="gramEnd"/>
            <w:r w:rsidRPr="00A75A0D">
              <w:rPr>
                <w:rFonts w:ascii="黑体" w:eastAsia="黑体" w:hAnsi="黑体" w:hint="eastAsia"/>
                <w:color w:val="000000" w:themeColor="text1"/>
              </w:rPr>
              <w:t>0-12分。</w:t>
            </w:r>
          </w:p>
        </w:tc>
      </w:tr>
      <w:tr w:rsidR="00BA54D6" w:rsidRPr="00A75A0D" w14:paraId="0FED0638" w14:textId="77777777" w:rsidTr="00776674">
        <w:trPr>
          <w:trHeight w:val="831"/>
          <w:jc w:val="center"/>
        </w:trPr>
        <w:tc>
          <w:tcPr>
            <w:tcW w:w="2252" w:type="dxa"/>
            <w:gridSpan w:val="2"/>
            <w:vAlign w:val="center"/>
          </w:tcPr>
          <w:p w14:paraId="48DCE0BC" w14:textId="77777777" w:rsidR="00BA54D6" w:rsidRPr="00A75A0D" w:rsidRDefault="00BA54D6" w:rsidP="00776674">
            <w:pPr>
              <w:jc w:val="center"/>
              <w:rPr>
                <w:rFonts w:ascii="黑体" w:eastAsia="黑体" w:hAnsi="黑体"/>
                <w:color w:val="000000" w:themeColor="text1"/>
                <w:szCs w:val="21"/>
              </w:rPr>
            </w:pPr>
            <w:r w:rsidRPr="00A75A0D">
              <w:rPr>
                <w:rFonts w:ascii="黑体" w:eastAsia="黑体" w:hAnsi="黑体" w:hint="eastAsia"/>
                <w:color w:val="000000" w:themeColor="text1"/>
                <w:szCs w:val="21"/>
              </w:rPr>
              <w:t>合计</w:t>
            </w:r>
          </w:p>
        </w:tc>
        <w:tc>
          <w:tcPr>
            <w:tcW w:w="1269" w:type="dxa"/>
            <w:vAlign w:val="center"/>
          </w:tcPr>
          <w:p w14:paraId="5CA669A8" w14:textId="77777777" w:rsidR="00BA54D6" w:rsidRPr="00A75A0D" w:rsidRDefault="00BA54D6" w:rsidP="00776674">
            <w:pPr>
              <w:jc w:val="center"/>
              <w:rPr>
                <w:rFonts w:ascii="黑体" w:eastAsia="黑体" w:hAnsi="黑体"/>
                <w:color w:val="000000" w:themeColor="text1"/>
                <w:szCs w:val="21"/>
              </w:rPr>
            </w:pPr>
            <w:r w:rsidRPr="00A75A0D">
              <w:rPr>
                <w:rFonts w:ascii="黑体" w:eastAsia="黑体" w:hAnsi="黑体" w:hint="eastAsia"/>
                <w:color w:val="000000" w:themeColor="text1"/>
                <w:szCs w:val="21"/>
              </w:rPr>
              <w:t>100</w:t>
            </w:r>
          </w:p>
        </w:tc>
        <w:tc>
          <w:tcPr>
            <w:tcW w:w="5908" w:type="dxa"/>
            <w:vAlign w:val="center"/>
          </w:tcPr>
          <w:p w14:paraId="7730384E" w14:textId="77777777" w:rsidR="00BA54D6" w:rsidRPr="00A75A0D" w:rsidRDefault="00BA54D6" w:rsidP="00776674">
            <w:pPr>
              <w:rPr>
                <w:rFonts w:ascii="黑体" w:eastAsia="黑体" w:hAnsi="黑体"/>
                <w:color w:val="000000" w:themeColor="text1"/>
                <w:szCs w:val="21"/>
              </w:rPr>
            </w:pPr>
          </w:p>
        </w:tc>
      </w:tr>
    </w:tbl>
    <w:p w14:paraId="13144BD1" w14:textId="77F8D9F6" w:rsidR="00BA54D6" w:rsidRPr="00A75A0D" w:rsidRDefault="00BA54D6" w:rsidP="00BA54D6">
      <w:pPr>
        <w:widowControl/>
        <w:jc w:val="left"/>
        <w:rPr>
          <w:rFonts w:ascii="黑体" w:eastAsia="黑体" w:hAnsi="黑体"/>
          <w:sz w:val="28"/>
          <w:szCs w:val="28"/>
        </w:rPr>
      </w:pPr>
      <w:r>
        <w:rPr>
          <w:rFonts w:ascii="黑体" w:eastAsia="黑体" w:hAnsi="黑体" w:hint="eastAsia"/>
          <w:sz w:val="28"/>
          <w:szCs w:val="28"/>
        </w:rPr>
        <w:t>二、</w:t>
      </w:r>
      <w:r w:rsidRPr="00A75A0D">
        <w:rPr>
          <w:rFonts w:ascii="黑体" w:eastAsia="黑体" w:hAnsi="黑体" w:hint="eastAsia"/>
          <w:sz w:val="28"/>
          <w:szCs w:val="28"/>
        </w:rPr>
        <w:t>提供材料清单</w:t>
      </w:r>
    </w:p>
    <w:p w14:paraId="0CAD509E" w14:textId="77777777" w:rsidR="00BA54D6" w:rsidRPr="00A75A0D" w:rsidRDefault="00BA54D6" w:rsidP="00BA54D6">
      <w:pPr>
        <w:rPr>
          <w:rFonts w:ascii="黑体" w:eastAsia="黑体" w:hAnsi="黑体"/>
        </w:rPr>
      </w:pPr>
      <w:r w:rsidRPr="00A75A0D">
        <w:rPr>
          <w:rFonts w:ascii="黑体" w:eastAsia="黑体" w:hAnsi="黑体" w:hint="eastAsia"/>
        </w:rPr>
        <w:t>1.后勤服务集团</w:t>
      </w:r>
      <w:r>
        <w:rPr>
          <w:rFonts w:ascii="黑体" w:eastAsia="黑体" w:hAnsi="黑体" w:hint="eastAsia"/>
        </w:rPr>
        <w:t>2026年</w:t>
      </w:r>
      <w:r w:rsidRPr="00A75A0D">
        <w:rPr>
          <w:rFonts w:ascii="黑体" w:eastAsia="黑体" w:hAnsi="黑体" w:hint="eastAsia"/>
        </w:rPr>
        <w:t>劳务派遣服务报价表（单价）</w:t>
      </w:r>
    </w:p>
    <w:p w14:paraId="6FFA8002" w14:textId="77777777" w:rsidR="00BA54D6" w:rsidRPr="00A75A0D" w:rsidRDefault="00BA54D6" w:rsidP="00BA54D6">
      <w:pPr>
        <w:rPr>
          <w:rFonts w:ascii="黑体" w:eastAsia="黑体" w:hAnsi="黑体"/>
        </w:rPr>
      </w:pPr>
      <w:r w:rsidRPr="00A75A0D">
        <w:rPr>
          <w:rFonts w:ascii="黑体" w:eastAsia="黑体" w:hAnsi="黑体" w:hint="eastAsia"/>
        </w:rPr>
        <w:t>2.后勤服务集团</w:t>
      </w:r>
      <w:r>
        <w:rPr>
          <w:rFonts w:ascii="黑体" w:eastAsia="黑体" w:hAnsi="黑体" w:hint="eastAsia"/>
        </w:rPr>
        <w:t>2026年</w:t>
      </w:r>
      <w:r w:rsidRPr="00A75A0D">
        <w:rPr>
          <w:rFonts w:ascii="黑体" w:eastAsia="黑体" w:hAnsi="黑体" w:hint="eastAsia"/>
        </w:rPr>
        <w:t>劳务派遣服务报价表（总价）</w:t>
      </w:r>
    </w:p>
    <w:p w14:paraId="780DB8EB" w14:textId="77777777" w:rsidR="00BA54D6" w:rsidRPr="00A75A0D" w:rsidRDefault="00BA54D6" w:rsidP="00BA54D6">
      <w:pPr>
        <w:rPr>
          <w:rFonts w:ascii="黑体" w:eastAsia="黑体" w:hAnsi="黑体"/>
        </w:rPr>
      </w:pPr>
      <w:r w:rsidRPr="00A75A0D">
        <w:rPr>
          <w:rFonts w:ascii="黑体" w:eastAsia="黑体" w:hAnsi="黑体" w:hint="eastAsia"/>
        </w:rPr>
        <w:t>3.营业执照及资质证明</w:t>
      </w:r>
    </w:p>
    <w:p w14:paraId="417C1AAA" w14:textId="77777777" w:rsidR="00BA54D6" w:rsidRPr="00A75A0D" w:rsidRDefault="00BA54D6" w:rsidP="00BA54D6">
      <w:pPr>
        <w:rPr>
          <w:rFonts w:ascii="黑体" w:eastAsia="黑体" w:hAnsi="黑体"/>
        </w:rPr>
      </w:pPr>
      <w:r w:rsidRPr="00A75A0D">
        <w:rPr>
          <w:rFonts w:ascii="黑体" w:eastAsia="黑体" w:hAnsi="黑体" w:hint="eastAsia"/>
        </w:rPr>
        <w:t>4.</w:t>
      </w:r>
      <w:r>
        <w:rPr>
          <w:rFonts w:ascii="黑体" w:eastAsia="黑体" w:hAnsi="黑体" w:hint="eastAsia"/>
        </w:rPr>
        <w:t>同类项目</w:t>
      </w:r>
      <w:r w:rsidRPr="00A75A0D">
        <w:rPr>
          <w:rFonts w:ascii="黑体" w:eastAsia="黑体" w:hAnsi="黑体" w:hint="eastAsia"/>
        </w:rPr>
        <w:t>业绩证明</w:t>
      </w:r>
    </w:p>
    <w:p w14:paraId="5117B902" w14:textId="77777777" w:rsidR="00BA54D6" w:rsidRPr="00A75A0D" w:rsidRDefault="00BA54D6" w:rsidP="00BA54D6">
      <w:pPr>
        <w:rPr>
          <w:rFonts w:ascii="黑体" w:eastAsia="黑体" w:hAnsi="黑体"/>
        </w:rPr>
      </w:pPr>
      <w:r w:rsidRPr="00A75A0D">
        <w:rPr>
          <w:rFonts w:ascii="黑体" w:eastAsia="黑体" w:hAnsi="黑体" w:hint="eastAsia"/>
        </w:rPr>
        <w:t>5.</w:t>
      </w:r>
      <w:r>
        <w:rPr>
          <w:rFonts w:ascii="黑体" w:eastAsia="黑体" w:hAnsi="黑体" w:hint="eastAsia"/>
        </w:rPr>
        <w:t>报价人</w:t>
      </w:r>
      <w:r w:rsidRPr="00A75A0D">
        <w:rPr>
          <w:rFonts w:ascii="黑体" w:eastAsia="黑体" w:hAnsi="黑体" w:hint="eastAsia"/>
        </w:rPr>
        <w:t>综合实力证明</w:t>
      </w:r>
    </w:p>
    <w:p w14:paraId="162165FC" w14:textId="77777777" w:rsidR="00BA54D6" w:rsidRPr="00A75A0D" w:rsidRDefault="00BA54D6" w:rsidP="00BA54D6">
      <w:pPr>
        <w:rPr>
          <w:rFonts w:ascii="黑体" w:eastAsia="黑体" w:hAnsi="黑体"/>
        </w:rPr>
      </w:pPr>
      <w:r w:rsidRPr="00A75A0D">
        <w:rPr>
          <w:rFonts w:ascii="黑体" w:eastAsia="黑体" w:hAnsi="黑体" w:hint="eastAsia"/>
        </w:rPr>
        <w:t>6.服务方案</w:t>
      </w:r>
    </w:p>
    <w:p w14:paraId="1A522960" w14:textId="77777777" w:rsidR="00BA54D6" w:rsidRPr="00A75A0D" w:rsidRDefault="00BA54D6" w:rsidP="00BA54D6">
      <w:pPr>
        <w:rPr>
          <w:rFonts w:ascii="黑体" w:eastAsia="黑体" w:hAnsi="黑体"/>
        </w:rPr>
      </w:pPr>
      <w:r w:rsidRPr="00A75A0D">
        <w:rPr>
          <w:rFonts w:ascii="黑体" w:eastAsia="黑体" w:hAnsi="黑体" w:hint="eastAsia"/>
        </w:rPr>
        <w:t>7.应急响应方案</w:t>
      </w:r>
    </w:p>
    <w:p w14:paraId="31B2EDD9" w14:textId="77777777" w:rsidR="00AD591B" w:rsidRDefault="00AD591B"/>
    <w:sectPr w:rsidR="00AD591B">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990631" w14:textId="77777777" w:rsidR="00DD5BDF" w:rsidRDefault="00DD5BDF" w:rsidP="00BA54D6">
      <w:r>
        <w:separator/>
      </w:r>
    </w:p>
  </w:endnote>
  <w:endnote w:type="continuationSeparator" w:id="0">
    <w:p w14:paraId="52DE3400" w14:textId="77777777" w:rsidR="00DD5BDF" w:rsidRDefault="00DD5BDF" w:rsidP="00BA5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5A4E05" w14:textId="77777777" w:rsidR="00DD5BDF" w:rsidRDefault="00DD5BDF" w:rsidP="00BA54D6">
      <w:r>
        <w:separator/>
      </w:r>
    </w:p>
  </w:footnote>
  <w:footnote w:type="continuationSeparator" w:id="0">
    <w:p w14:paraId="334FE877" w14:textId="77777777" w:rsidR="00DD5BDF" w:rsidRDefault="00DD5BDF" w:rsidP="00BA54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91E"/>
    <w:rsid w:val="005B291E"/>
    <w:rsid w:val="00AD591B"/>
    <w:rsid w:val="00BA54D6"/>
    <w:rsid w:val="00DD5B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09FD86"/>
  <w15:chartTrackingRefBased/>
  <w15:docId w15:val="{F139D7CA-18DB-4361-9ADC-586C8C8B8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A54D6"/>
    <w:pPr>
      <w:widowControl w:val="0"/>
      <w:jc w:val="both"/>
    </w:pPr>
    <w:rPr>
      <w:rFonts w:ascii="Calibri" w:eastAsia="宋体" w:hAnsi="Calibri" w:cs="宋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54D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BA54D6"/>
    <w:rPr>
      <w:sz w:val="18"/>
      <w:szCs w:val="18"/>
    </w:rPr>
  </w:style>
  <w:style w:type="paragraph" w:styleId="a5">
    <w:name w:val="footer"/>
    <w:basedOn w:val="a"/>
    <w:link w:val="a6"/>
    <w:uiPriority w:val="99"/>
    <w:unhideWhenUsed/>
    <w:rsid w:val="00BA54D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BA54D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124</Words>
  <Characters>709</Characters>
  <Application>Microsoft Office Word</Application>
  <DocSecurity>0</DocSecurity>
  <Lines>5</Lines>
  <Paragraphs>1</Paragraphs>
  <ScaleCrop>false</ScaleCrop>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hefeng</dc:creator>
  <cp:keywords/>
  <dc:description/>
  <cp:lastModifiedBy>hefeng</cp:lastModifiedBy>
  <cp:revision>2</cp:revision>
  <dcterms:created xsi:type="dcterms:W3CDTF">2025-10-28T02:55:00Z</dcterms:created>
  <dcterms:modified xsi:type="dcterms:W3CDTF">2025-10-28T02:57:00Z</dcterms:modified>
</cp:coreProperties>
</file>