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65F78">
      <w:pPr>
        <w:widowControl/>
        <w:spacing w:after="90" w:line="315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后勤服务集团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印刷厂奔图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打印机耗材采购项目评分表</w:t>
      </w:r>
    </w:p>
    <w:p w14:paraId="4E71161C">
      <w:pPr>
        <w:widowControl/>
        <w:spacing w:after="90" w:line="315" w:lineRule="atLeast"/>
        <w:rPr>
          <w:rFonts w:ascii="黑体" w:hAnsi="黑体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报价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公司名称：</w:t>
      </w:r>
    </w:p>
    <w:tbl>
      <w:tblPr>
        <w:tblStyle w:val="6"/>
        <w:tblW w:w="486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1139"/>
        <w:gridCol w:w="1881"/>
        <w:gridCol w:w="6779"/>
        <w:gridCol w:w="1824"/>
      </w:tblGrid>
      <w:tr w14:paraId="35A14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tblHeader/>
          <w:jc w:val="center"/>
        </w:trPr>
        <w:tc>
          <w:tcPr>
            <w:tcW w:w="7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4780F">
            <w:pPr>
              <w:widowControl/>
              <w:spacing w:after="9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1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99EC3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4DA34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47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A85944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  <w:tc>
          <w:tcPr>
            <w:tcW w:w="6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06502F7E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14:paraId="48252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  <w:jc w:val="center"/>
        </w:trPr>
        <w:tc>
          <w:tcPr>
            <w:tcW w:w="75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A8E87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 w14:paraId="30DB217B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部分</w:t>
            </w:r>
          </w:p>
          <w:p w14:paraId="026354A2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E9889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4B24FC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 w14:paraId="6292B85D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FCF98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满足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文件要求且根据参考数量合计后的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报价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价格最低的报价为评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基准价，其价格分为满分。其他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报价公司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的价格分统一按照下列公式计算：</w:t>
            </w:r>
          </w:p>
          <w:p w14:paraId="6F80A71D">
            <w:pPr>
              <w:widowControl/>
              <w:spacing w:after="90" w:line="15" w:lineRule="atLeast"/>
              <w:jc w:val="left"/>
              <w:rPr>
                <w:rFonts w:hint="default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报价得分=（评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基准价/报价）×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30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116ABB52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25A0E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  <w:jc w:val="center"/>
        </w:trPr>
        <w:tc>
          <w:tcPr>
            <w:tcW w:w="753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C9939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服务部分</w:t>
            </w:r>
          </w:p>
          <w:p w14:paraId="3C96DA96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0分）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7D836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2566E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同类项目实施业绩及综合实力</w:t>
            </w:r>
          </w:p>
          <w:p w14:paraId="1C293526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543EB">
            <w:pPr>
              <w:widowControl/>
              <w:spacing w:after="90" w:line="15" w:lineRule="atLeast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提供本公司或上一级代理商的奔图品牌授权代理书（10分）、近一年内奔图厂家或上一级代理商的进货发票，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每提供1个有效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发票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分，最多得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6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分。</w:t>
            </w:r>
          </w:p>
          <w:p w14:paraId="6F99444C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根据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报价公司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近三年（202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6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月以后）的同类货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物供货项目业绩（指已完成的单项合同额在1万元及以上的供货项目业绩），以合同和货物清单（复印件加盖单位公章）为依据，每提供1个有效业绩得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分，最多得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6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分。</w:t>
            </w:r>
          </w:p>
          <w:p w14:paraId="688D0E09">
            <w:pPr>
              <w:widowControl/>
              <w:spacing w:after="90" w:line="15" w:lineRule="atLeast"/>
              <w:jc w:val="left"/>
              <w:rPr>
                <w:rFonts w:hint="eastAsia" w:ascii="黑体" w:hAnsi="黑体" w:eastAsia="黑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.根据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报价公司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的整体实力水平情况（包括企业经营状况、财务状况、信誉等）酌情打0-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。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7B8E684B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5721B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75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AD92AD"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283DD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7D060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产品规格参数说明及供货方案</w:t>
            </w:r>
          </w:p>
          <w:p w14:paraId="377FBB9A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5918C">
            <w:pPr>
              <w:widowControl/>
              <w:numPr>
                <w:ilvl w:val="0"/>
                <w:numId w:val="1"/>
              </w:numPr>
              <w:spacing w:after="9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产品介绍、提供服务、供货方案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酌情打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0-10分。</w:t>
            </w:r>
          </w:p>
          <w:p w14:paraId="4F10E34A">
            <w:pPr>
              <w:widowControl/>
              <w:numPr>
                <w:ilvl w:val="0"/>
                <w:numId w:val="1"/>
              </w:numPr>
              <w:spacing w:after="90"/>
              <w:jc w:val="left"/>
              <w:rPr>
                <w:rFonts w:ascii="黑体" w:hAnsi="黑体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响应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时效、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起送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量要求等，酌情打0-1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分。</w:t>
            </w:r>
          </w:p>
          <w:p w14:paraId="12F6139C">
            <w:pPr>
              <w:widowControl/>
              <w:numPr>
                <w:ilvl w:val="0"/>
                <w:numId w:val="1"/>
              </w:numPr>
              <w:spacing w:after="90"/>
              <w:jc w:val="left"/>
              <w:rPr>
                <w:rFonts w:ascii="黑体" w:hAnsi="黑体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提供更换安装服务及其它日常维护服务等，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酌情打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0-10分。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5CE1E2A4">
            <w:pPr>
              <w:widowControl/>
              <w:spacing w:after="90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14:paraId="10891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75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702B24"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41728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EAA87"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售后服务</w:t>
            </w:r>
          </w:p>
          <w:p w14:paraId="5E5C8303"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（10分）</w:t>
            </w:r>
          </w:p>
        </w:tc>
        <w:tc>
          <w:tcPr>
            <w:tcW w:w="247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7D341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根据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报价公司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所报售后服务情况（包括送货上门情况、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送货时效、退换货服务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等），酌情打0-10分。</w:t>
            </w:r>
          </w:p>
        </w:tc>
        <w:tc>
          <w:tcPr>
            <w:tcW w:w="6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662EAF03"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14:paraId="2C7EA790">
      <w:pPr>
        <w:ind w:firstLine="590" w:firstLineChars="245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评审人：                                                                               评审日期：</w:t>
      </w:r>
    </w:p>
    <w:sectPr>
      <w:pgSz w:w="16838" w:h="11906" w:orient="landscape"/>
      <w:pgMar w:top="709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D0D9B"/>
    <w:multiLevelType w:val="singleLevel"/>
    <w:tmpl w:val="8A1D0D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OGRmMWFlYmI2Mzg4Yzc1ZTQ1MDAyZDEyNjNhMjQifQ=="/>
  </w:docVars>
  <w:rsids>
    <w:rsidRoot w:val="007D5355"/>
    <w:rsid w:val="00271663"/>
    <w:rsid w:val="00427647"/>
    <w:rsid w:val="004F23AF"/>
    <w:rsid w:val="0057244F"/>
    <w:rsid w:val="00620866"/>
    <w:rsid w:val="00757A44"/>
    <w:rsid w:val="00793A2A"/>
    <w:rsid w:val="007D5355"/>
    <w:rsid w:val="00BC5653"/>
    <w:rsid w:val="00C16502"/>
    <w:rsid w:val="04C648F4"/>
    <w:rsid w:val="054425C8"/>
    <w:rsid w:val="09F37FB9"/>
    <w:rsid w:val="0B1D16F4"/>
    <w:rsid w:val="0D422ACD"/>
    <w:rsid w:val="0EA90938"/>
    <w:rsid w:val="19B83B8C"/>
    <w:rsid w:val="1AEA1627"/>
    <w:rsid w:val="1E206234"/>
    <w:rsid w:val="23577DD7"/>
    <w:rsid w:val="243A5657"/>
    <w:rsid w:val="2C4604BD"/>
    <w:rsid w:val="2F4B5DEA"/>
    <w:rsid w:val="30FD694B"/>
    <w:rsid w:val="33BD520C"/>
    <w:rsid w:val="3410412B"/>
    <w:rsid w:val="3848736B"/>
    <w:rsid w:val="45E45CCD"/>
    <w:rsid w:val="486D028E"/>
    <w:rsid w:val="4B6C6081"/>
    <w:rsid w:val="4CEE547D"/>
    <w:rsid w:val="500A7EDD"/>
    <w:rsid w:val="523D69A2"/>
    <w:rsid w:val="546450D5"/>
    <w:rsid w:val="54B90F7D"/>
    <w:rsid w:val="60934A46"/>
    <w:rsid w:val="63DC040D"/>
    <w:rsid w:val="6CB43A23"/>
    <w:rsid w:val="70E62785"/>
    <w:rsid w:val="740D3149"/>
    <w:rsid w:val="7A100D8F"/>
    <w:rsid w:val="7CC6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416</Words>
  <Characters>438</Characters>
  <Lines>5</Lines>
  <Paragraphs>1</Paragraphs>
  <TotalTime>5</TotalTime>
  <ScaleCrop>false</ScaleCrop>
  <LinksUpToDate>false</LinksUpToDate>
  <CharactersWithSpaces>517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2022-03-03T05:39:00Z</dcterms:created>
  <dc:creator>Users</dc:creator>
  <cp:lastModifiedBy>小狠晔</cp:lastModifiedBy>
  <cp:lastPrinted>2023-04-17T09:38:00Z</cp:lastPrinted>
  <dcterms:modified xsi:type="dcterms:W3CDTF">2025-07-11T09:25:23Z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848D1D8AFF86477C8FB4790F16B3AD9B</vt:lpwstr>
  </property>
  <property fmtid="{D5CDD505-2E9C-101B-9397-08002B2CF9AE}" pid="4" name="KSOTemplateDocerSaveRecord">
    <vt:lpwstr>eyJoZGlkIjoiYzQzOGRmMWFlYmI2Mzg4Yzc1ZTQ1MDAyZDEyNjNhMjQiLCJ1c2VySWQiOiI0MDY4MTM2NjIifQ==</vt:lpwstr>
  </property>
</Properties>
</file>