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5324E">
      <w:pPr>
        <w:widowControl/>
        <w:spacing w:after="90" w:line="315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后勤服务集团商贸中心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自助打印设备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采购项目评分表</w:t>
      </w:r>
    </w:p>
    <w:p w14:paraId="4987184C">
      <w:pPr>
        <w:widowControl/>
        <w:spacing w:after="90" w:line="315" w:lineRule="atLeast"/>
        <w:rPr>
          <w:rFonts w:ascii="黑体" w:hAnsi="黑体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公司名称：</w:t>
      </w:r>
    </w:p>
    <w:tbl>
      <w:tblPr>
        <w:tblStyle w:val="6"/>
        <w:tblW w:w="48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8"/>
        <w:gridCol w:w="1147"/>
        <w:gridCol w:w="1894"/>
        <w:gridCol w:w="6826"/>
        <w:gridCol w:w="1836"/>
      </w:tblGrid>
      <w:tr w14:paraId="2A40E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Header/>
          <w:jc w:val="center"/>
        </w:trPr>
        <w:tc>
          <w:tcPr>
            <w:tcW w:w="7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C6F1E">
            <w:pPr>
              <w:widowControl/>
              <w:spacing w:after="9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1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5A2AE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D20DA8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47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86E30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6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2A7C71EF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14:paraId="1216A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754" w:type="pct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788F0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 w14:paraId="2704F1AD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部分</w:t>
            </w:r>
          </w:p>
          <w:p w14:paraId="57777FFB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40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F9407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BBB58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 w14:paraId="5384AFBE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（35分）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4F482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满足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文件要求且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总报价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最低的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为评标基准价，其价格分为满分。其他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的价格分统一按照下列公式计算：</w:t>
            </w:r>
          </w:p>
          <w:p w14:paraId="487D173E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得分=（评标基准价/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总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）×35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13827D76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55E07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754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5C6A6"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D448B"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007EB"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对接智慧收费平台费用</w:t>
            </w:r>
          </w:p>
          <w:p w14:paraId="09978C65">
            <w:pPr>
              <w:widowControl/>
              <w:spacing w:after="90" w:line="15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（5分）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925DA">
            <w:pPr>
              <w:widowControl/>
              <w:spacing w:after="90" w:line="15" w:lineRule="atLeast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不收费得5分。收费第二低得4分，收费第三低得3分，依次类推，第五名之后均的0分。</w:t>
            </w:r>
            <w:bookmarkStart w:id="0" w:name="_GoBack"/>
            <w:bookmarkEnd w:id="0"/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75757893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67A58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754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772A6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服务部分</w:t>
            </w:r>
          </w:p>
          <w:p w14:paraId="1994A4BB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60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7B770"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B8962C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同类项目实施业绩</w:t>
            </w:r>
          </w:p>
          <w:p w14:paraId="638BEEA7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01796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近三年的项目业绩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每提供1个有效业绩得1分，最多得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分。</w:t>
            </w:r>
          </w:p>
          <w:p w14:paraId="35578FAA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08445F19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1DE0A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75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1E3C90"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636A7D">
            <w:pPr>
              <w:widowControl/>
              <w:spacing w:after="9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C26EE">
            <w:pPr>
              <w:widowControl/>
              <w:spacing w:after="9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综合实力</w:t>
            </w:r>
          </w:p>
          <w:p w14:paraId="7B58C58C">
            <w:pPr>
              <w:widowControl/>
              <w:spacing w:after="9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10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EAD66">
            <w:pPr>
              <w:widowControl/>
              <w:spacing w:after="9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的整体实力水平情况（包括企业经营状况、财务状况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信誉等）酌情打0-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10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648E0F08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23095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75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CE6246"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BC8D5">
            <w:pPr>
              <w:widowControl/>
              <w:spacing w:after="90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829BC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产品规格参数说明及供货方案</w:t>
            </w:r>
          </w:p>
          <w:p w14:paraId="434DD6AB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67AF3">
            <w:pPr>
              <w:widowControl/>
              <w:spacing w:after="90" w:line="15" w:lineRule="atLeast"/>
              <w:jc w:val="left"/>
              <w:rPr>
                <w:rFonts w:hint="default" w:ascii="黑体" w:hAnsi="黑体" w:eastAsia="仿宋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3"/>
                <w:szCs w:val="23"/>
                <w:lang w:val="en-US" w:eastAsia="zh-CN"/>
              </w:rPr>
              <w:t>根据报价公司提供的机器型号、打印功能、打印速度，供货周期，供货方案等情况酌情打0-20分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69538694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7E297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75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4A64CE"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1B71C"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802FE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售后服务</w:t>
            </w:r>
          </w:p>
          <w:p w14:paraId="0A497471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14F4D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所报后服务情况（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硬件保修服务、系统软件服务、其他增值服务，如网络使用、敏感词定制、软件升级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等），酌情打0-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分。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11526ABD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14:paraId="05FADA06">
      <w:pPr>
        <w:ind w:firstLine="590" w:firstLineChars="245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评审人：                                                                               评审日期：</w:t>
      </w:r>
    </w:p>
    <w:sectPr>
      <w:pgSz w:w="16838" w:h="11906" w:orient="landscape"/>
      <w:pgMar w:top="709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OGRmMWFlYmI2Mzg4Yzc1ZTQ1MDAyZDEyNjNhMjQifQ=="/>
  </w:docVars>
  <w:rsids>
    <w:rsidRoot w:val="007D5355"/>
    <w:rsid w:val="00271663"/>
    <w:rsid w:val="00427647"/>
    <w:rsid w:val="004F23AF"/>
    <w:rsid w:val="0057244F"/>
    <w:rsid w:val="00620866"/>
    <w:rsid w:val="00757A44"/>
    <w:rsid w:val="00793A2A"/>
    <w:rsid w:val="007D5355"/>
    <w:rsid w:val="00BC5653"/>
    <w:rsid w:val="00C16502"/>
    <w:rsid w:val="054425C8"/>
    <w:rsid w:val="0B1D16F4"/>
    <w:rsid w:val="0D422ACD"/>
    <w:rsid w:val="0EA90938"/>
    <w:rsid w:val="1602464F"/>
    <w:rsid w:val="1E206234"/>
    <w:rsid w:val="22CE170E"/>
    <w:rsid w:val="23577DD7"/>
    <w:rsid w:val="243A5657"/>
    <w:rsid w:val="2C4604BD"/>
    <w:rsid w:val="2C5801F0"/>
    <w:rsid w:val="2F4B5DEA"/>
    <w:rsid w:val="30FD694B"/>
    <w:rsid w:val="33BD520C"/>
    <w:rsid w:val="3848736B"/>
    <w:rsid w:val="45010FCD"/>
    <w:rsid w:val="486D028E"/>
    <w:rsid w:val="495E32B1"/>
    <w:rsid w:val="4B6C6081"/>
    <w:rsid w:val="4CEE547D"/>
    <w:rsid w:val="523D69A2"/>
    <w:rsid w:val="546450D5"/>
    <w:rsid w:val="54B90F7D"/>
    <w:rsid w:val="60934A46"/>
    <w:rsid w:val="63DC040D"/>
    <w:rsid w:val="68996C11"/>
    <w:rsid w:val="6CB43A23"/>
    <w:rsid w:val="7A100D8F"/>
    <w:rsid w:val="7CC6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422</Words>
  <Characters>438</Characters>
  <Lines>5</Lines>
  <Paragraphs>1</Paragraphs>
  <TotalTime>0</TotalTime>
  <ScaleCrop>false</ScaleCrop>
  <LinksUpToDate>false</LinksUpToDate>
  <CharactersWithSpaces>517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2022-03-03T05:39:00Z</dcterms:created>
  <dc:creator>Users</dc:creator>
  <cp:lastModifiedBy>王英慧</cp:lastModifiedBy>
  <cp:lastPrinted>2025-05-29T06:56:00Z</cp:lastPrinted>
  <dcterms:modified xsi:type="dcterms:W3CDTF">2025-05-29T07:42:58Z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848D1D8AFF86477C8FB4790F16B3AD9B</vt:lpwstr>
  </property>
  <property fmtid="{D5CDD505-2E9C-101B-9397-08002B2CF9AE}" pid="4" name="KSOTemplateDocerSaveRecord">
    <vt:lpwstr>eyJoZGlkIjoiZGU1NTA4ODQzMzZmN2RjY2YyNmQzMGNmMGVhN2U0MjciLCJ1c2VySWQiOiI2MzkzNzY3MDEifQ==</vt:lpwstr>
  </property>
</Properties>
</file>